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20" w:lineRule="exact" w:before="0" w:after="146"/>
        <w:ind w:left="0" w:right="0"/>
      </w:pPr>
    </w:p>
    <w:p>
      <w:pPr>
        <w:autoSpaceDN w:val="0"/>
        <w:autoSpaceDE w:val="0"/>
        <w:widowControl/>
        <w:spacing w:line="162" w:lineRule="exact" w:before="0" w:after="238"/>
        <w:ind w:left="0" w:right="0" w:firstLine="0"/>
        <w:jc w:val="center"/>
      </w:pPr>
      <w:r>
        <w:rPr>
          <w:w w:val="98.09230657724234"/>
          <w:rFonts w:ascii="AdvTT5235d5a9" w:hAnsi="AdvTT5235d5a9" w:eastAsia="AdvTT5235d5a9"/>
          <w:b w:val="0"/>
          <w:i w:val="0"/>
          <w:color w:val="2E3092"/>
          <w:sz w:val="13"/>
        </w:rPr>
        <w:hyperlink r:id="rId9" w:history="1">
          <w:r>
            <w:rPr>
              <w:rStyle w:val="Hyperlink"/>
            </w:rPr>
            <w:t>Arti</w:t>
          </w:r>
        </w:hyperlink>
      </w:r>
      <w:r>
        <w:rPr>
          <w:w w:val="98.09230657724234"/>
          <w:rFonts w:ascii="AdvTT5235d5a9" w:hAnsi="AdvTT5235d5a9" w:eastAsia="AdvTT5235d5a9"/>
          <w:b w:val="0"/>
          <w:i w:val="0"/>
          <w:color w:val="2E3092"/>
          <w:sz w:val="13"/>
        </w:rPr>
        <w:hyperlink r:id="rId9" w:history="1">
          <w:r>
            <w:rPr>
              <w:rStyle w:val="Hyperlink"/>
            </w:rPr>
            <w:t>f</w:t>
          </w:r>
        </w:hyperlink>
      </w:r>
      <w:r>
        <w:rPr>
          <w:w w:val="98.09230657724234"/>
          <w:rFonts w:ascii="AdvTT5235d5a9" w:hAnsi="AdvTT5235d5a9" w:eastAsia="AdvTT5235d5a9"/>
          <w:b w:val="0"/>
          <w:i w:val="0"/>
          <w:color w:val="2E3092"/>
          <w:sz w:val="13"/>
        </w:rPr>
        <w:t>i</w:t>
      </w:r>
      <w:r>
        <w:rPr>
          <w:w w:val="98.09230657724234"/>
          <w:rFonts w:ascii="AdvTT5235d5a9" w:hAnsi="AdvTT5235d5a9" w:eastAsia="AdvTT5235d5a9"/>
          <w:b w:val="0"/>
          <w:i w:val="0"/>
          <w:color w:val="2E3092"/>
          <w:sz w:val="13"/>
        </w:rPr>
        <w:hyperlink r:id="rId9" w:history="1">
          <w:r>
            <w:rPr>
              <w:rStyle w:val="Hyperlink"/>
            </w:rPr>
            <w:t>cial Intelligence in Agriculture 6 (2022) 230</w:t>
          </w:r>
        </w:hyperlink>
      </w:r>
      <w:r>
        <w:rPr>
          <w:w w:val="98.09230657724234"/>
          <w:rFonts w:ascii="AdvTT5235d5a9" w:hAnsi="AdvTT5235d5a9" w:eastAsia="AdvTT5235d5a9"/>
          <w:b w:val="0"/>
          <w:i w:val="0"/>
          <w:color w:val="2E3092"/>
          <w:sz w:val="13"/>
        </w:rPr>
        <w:hyperlink r:id="rId9" w:history="1">
          <w:r>
            <w:rPr>
              <w:rStyle w:val="Hyperlink"/>
            </w:rPr>
            <w:t>–</w:t>
          </w:r>
        </w:hyperlink>
      </w:r>
      <w:r>
        <w:rPr>
          <w:w w:val="98.09230657724234"/>
          <w:rFonts w:ascii="AdvTT5235d5a9" w:hAnsi="AdvTT5235d5a9" w:eastAsia="AdvTT5235d5a9"/>
          <w:b w:val="0"/>
          <w:i w:val="0"/>
          <w:color w:val="2E3092"/>
          <w:sz w:val="13"/>
        </w:rPr>
        <w:hyperlink r:id="rId9" w:history="1">
          <w:r>
            <w:rPr>
              <w:rStyle w:val="Hyperlink"/>
            </w:rPr>
            <w:t>241</w:t>
          </w:r>
        </w:hyperlink>
      </w:r>
    </w:p>
    <w:tbl>
      <w:tblPr>
        <w:tblW w:type="auto" w:w="0"/>
        <w:tblLayout w:type="fixed"/>
        <w:tblLook w:firstColumn="1" w:firstRow="1" w:lastColumn="0" w:lastRow="0" w:noHBand="0" w:noVBand="1" w:val="04A0"/>
        <w:tblInd w:w="0.0" w:type="dxa"/>
      </w:tblPr>
      <w:tblGrid>
        <w:gridCol w:w="3469"/>
        <w:gridCol w:w="3469"/>
        <w:gridCol w:w="3469"/>
      </w:tblGrid>
      <w:tr>
        <w:trPr>
          <w:trHeight w:hRule="exact" w:val="1584"/>
        </w:trPr>
        <w:tc>
          <w:tcPr>
            <w:tcW w:type="dxa" w:w="1476"/>
            <w:tcBorders>
              <w:top w:sz="2.3999999999999773" w:val="single" w:color="#221F1F"/>
              <w:bottom w:sz="24.0" w:val="single" w:color="#221F1F"/>
            </w:tcBorders>
            <w:tcMar>
              <w:start w:w="0" w:type="dxa"/>
              <w:end w:w="0" w:type="dxa"/>
            </w:tcMar>
          </w:tcPr>
          <w:p>
            <w:pPr>
              <w:autoSpaceDN w:val="0"/>
              <w:autoSpaceDE w:val="0"/>
              <w:widowControl/>
              <w:spacing w:line="240" w:lineRule="auto" w:before="122" w:after="0"/>
              <w:ind w:left="30" w:right="0" w:firstLine="0"/>
              <w:jc w:val="left"/>
            </w:pPr>
            <w:r>
              <w:drawing>
                <wp:inline xmlns:a="http://schemas.openxmlformats.org/drawingml/2006/main" xmlns:pic="http://schemas.openxmlformats.org/drawingml/2006/picture">
                  <wp:extent cx="718820" cy="748030"/>
                  <wp:docPr id="1" name="Picture 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718820" cy="748030"/>
                          </a:xfrm>
                          <a:prstGeom prst="rect"/>
                        </pic:spPr>
                      </pic:pic>
                    </a:graphicData>
                  </a:graphic>
                </wp:inline>
              </w:drawing>
            </w:r>
          </w:p>
        </w:tc>
        <w:tc>
          <w:tcPr>
            <w:tcW w:type="dxa" w:w="7482"/>
            <w:tcBorders>
              <w:top w:sz="2.3999999999999773" w:val="single" w:color="#221F1F"/>
              <w:bottom w:sz="24.0" w:val="single" w:color="#221F1F"/>
            </w:tcBorders>
            <w:tcMar>
              <w:start w:w="0" w:type="dxa"/>
              <w:end w:w="0" w:type="dxa"/>
            </w:tcMar>
          </w:tcPr>
          <w:p>
            <w:pPr>
              <w:autoSpaceDN w:val="0"/>
              <w:autoSpaceDE w:val="0"/>
              <w:widowControl/>
              <w:spacing w:line="122" w:lineRule="exact" w:before="0" w:after="0"/>
              <w:ind w:left="0" w:right="0"/>
            </w:pPr>
          </w:p>
          <w:tbl>
            <w:tblPr>
              <w:tblW w:type="auto" w:w="0"/>
              <w:tblLayout w:type="fixed"/>
              <w:tblLook w:firstColumn="1" w:firstRow="1" w:lastColumn="0" w:lastRow="0" w:noHBand="0" w:noVBand="1" w:val="04A0"/>
              <w:tblInd w:w="0.0" w:type="dxa"/>
            </w:tblPr>
            <w:tblGrid>
              <w:gridCol w:w="7482"/>
            </w:tblGrid>
            <w:tr>
              <w:trPr>
                <w:trHeight w:hRule="exact" w:val="240"/>
              </w:trPr>
              <w:tc>
                <w:tcPr>
                  <w:tcW w:type="dxa" w:w="7488"/>
                  <w:tcBorders/>
                  <w:shd w:fill="e6e7e8"/>
                  <w:tcMar>
                    <w:start w:w="0" w:type="dxa"/>
                    <w:end w:w="0" w:type="dxa"/>
                  </w:tcMar>
                </w:tcPr>
                <w:p>
                  <w:pPr>
                    <w:autoSpaceDN w:val="0"/>
                    <w:autoSpaceDE w:val="0"/>
                    <w:widowControl/>
                    <w:spacing w:line="182" w:lineRule="exact" w:before="0" w:after="0"/>
                    <w:ind w:left="0" w:right="0" w:firstLine="0"/>
                    <w:jc w:val="center"/>
                  </w:pPr>
                  <w:r>
                    <w:rPr>
                      <w:rFonts w:ascii="AdvTTc8c83e50" w:hAnsi="AdvTTc8c83e50" w:eastAsia="AdvTTc8c83e50"/>
                      <w:b w:val="0"/>
                      <w:i w:val="0"/>
                      <w:color w:val="221F1F"/>
                      <w:sz w:val="16"/>
                    </w:rPr>
                    <w:t>Contents lists available at</w:t>
                  </w:r>
                  <w:r>
                    <w:rPr>
                      <w:rFonts w:ascii="AdvTTc8c83e50" w:hAnsi="AdvTTc8c83e50" w:eastAsia="AdvTTc8c83e50"/>
                      <w:b w:val="0"/>
                      <w:i w:val="0"/>
                      <w:color w:val="2E3092"/>
                      <w:sz w:val="16"/>
                    </w:rPr>
                    <w:t xml:space="preserve"> </w:t>
                  </w:r>
                  <w:r>
                    <w:rPr>
                      <w:rFonts w:ascii="AdvTTc8c83e50" w:hAnsi="AdvTTc8c83e50" w:eastAsia="AdvTTc8c83e50"/>
                      <w:b w:val="0"/>
                      <w:i w:val="0"/>
                      <w:color w:val="2E3092"/>
                      <w:sz w:val="16"/>
                    </w:rPr>
                    <w:hyperlink r:id="rId11" w:history="1">
                      <w:r>
                        <w:rPr>
                          <w:rStyle w:val="Hyperlink"/>
                        </w:rPr>
                        <w:t>ScienceDirect</w:t>
                      </w:r>
                    </w:hyperlink>
                  </w:r>
                </w:p>
              </w:tc>
            </w:tr>
          </w:tbl>
          <w:p>
            <w:pPr>
              <w:autoSpaceDN w:val="0"/>
              <w:autoSpaceDE w:val="0"/>
              <w:widowControl/>
              <w:spacing w:line="100" w:lineRule="exact" w:before="0" w:after="0"/>
              <w:ind w:left="0" w:right="0"/>
            </w:pPr>
          </w:p>
          <w:tbl>
            <w:tblPr>
              <w:tblW w:type="auto" w:w="0"/>
              <w:tblLayout w:type="fixed"/>
              <w:tblLook w:firstColumn="1" w:firstRow="1" w:lastColumn="0" w:lastRow="0" w:noHBand="0" w:noVBand="1" w:val="04A0"/>
              <w:tblInd w:w="761.9999999999999" w:type="dxa"/>
            </w:tblPr>
            <w:tblGrid>
              <w:gridCol w:w="7482"/>
            </w:tblGrid>
            <w:tr>
              <w:trPr>
                <w:trHeight w:hRule="exact" w:val="474"/>
              </w:trPr>
              <w:tc>
                <w:tcPr>
                  <w:tcW w:type="dxa" w:w="5940"/>
                  <w:tcBorders/>
                  <w:shd w:fill="e6e7e8"/>
                  <w:tcMar>
                    <w:start w:w="0" w:type="dxa"/>
                    <w:end w:w="0" w:type="dxa"/>
                  </w:tcMar>
                </w:tcPr>
                <w:p>
                  <w:pPr>
                    <w:autoSpaceDN w:val="0"/>
                    <w:autoSpaceDE w:val="0"/>
                    <w:widowControl/>
                    <w:spacing w:line="354" w:lineRule="exact" w:before="60" w:after="0"/>
                    <w:ind w:left="0" w:right="0" w:firstLine="0"/>
                    <w:jc w:val="center"/>
                  </w:pPr>
                  <w:r>
                    <w:rPr>
                      <w:rFonts w:ascii="AdvTT5235d5a9" w:hAnsi="AdvTT5235d5a9" w:eastAsia="AdvTT5235d5a9"/>
                      <w:b w:val="0"/>
                      <w:i w:val="0"/>
                      <w:color w:val="221F1F"/>
                      <w:sz w:val="28"/>
                    </w:rPr>
                    <w:t>Arti</w:t>
                  </w:r>
                  <w:r>
                    <w:rPr>
                      <w:rFonts w:ascii="AdvTT5235d5a9" w:hAnsi="AdvTT5235d5a9" w:eastAsia="AdvTT5235d5a9"/>
                      <w:b w:val="0"/>
                      <w:i w:val="0"/>
                      <w:color w:val="221F1F"/>
                      <w:sz w:val="28"/>
                    </w:rPr>
                    <w:t>fi</w:t>
                  </w:r>
                  <w:r>
                    <w:rPr>
                      <w:rFonts w:ascii="AdvTT5235d5a9" w:hAnsi="AdvTT5235d5a9" w:eastAsia="AdvTT5235d5a9"/>
                      <w:b w:val="0"/>
                      <w:i w:val="0"/>
                      <w:color w:val="221F1F"/>
                      <w:sz w:val="28"/>
                    </w:rPr>
                    <w:t>cial Intelligence in Agriculture</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21.9999999999999" w:type="dxa"/>
            </w:tblPr>
            <w:tblGrid>
              <w:gridCol w:w="7482"/>
            </w:tblGrid>
            <w:tr>
              <w:trPr>
                <w:trHeight w:hRule="exact" w:val="260"/>
              </w:trPr>
              <w:tc>
                <w:tcPr>
                  <w:tcW w:type="dxa" w:w="7020"/>
                  <w:tcBorders/>
                  <w:shd w:fill="e6e7e8"/>
                  <w:tcMar>
                    <w:start w:w="0" w:type="dxa"/>
                    <w:end w:w="0" w:type="dxa"/>
                  </w:tcMar>
                </w:tcPr>
                <w:p>
                  <w:pPr>
                    <w:autoSpaceDN w:val="0"/>
                    <w:autoSpaceDE w:val="0"/>
                    <w:widowControl/>
                    <w:spacing w:line="182" w:lineRule="exact" w:before="60" w:after="0"/>
                    <w:ind w:left="0" w:right="0" w:firstLine="0"/>
                    <w:jc w:val="center"/>
                  </w:pPr>
                  <w:r>
                    <w:rPr>
                      <w:rFonts w:ascii="AdvTTc8c83e50" w:hAnsi="AdvTTc8c83e50" w:eastAsia="AdvTTc8c83e50"/>
                      <w:b w:val="0"/>
                      <w:i w:val="0"/>
                      <w:color w:val="221F1F"/>
                      <w:sz w:val="16"/>
                    </w:rPr>
                    <w:t>journal homepage:</w:t>
                  </w:r>
                  <w:r>
                    <w:rPr>
                      <w:rFonts w:ascii="AdvTTc8c83e50" w:hAnsi="AdvTTc8c83e50" w:eastAsia="AdvTTc8c83e50"/>
                      <w:b w:val="0"/>
                      <w:i w:val="0"/>
                      <w:color w:val="2E3092"/>
                      <w:sz w:val="16"/>
                    </w:rPr>
                    <w:t xml:space="preserve"> </w:t>
                  </w:r>
                  <w:r>
                    <w:rPr>
                      <w:rFonts w:ascii="AdvTTc8c83e50" w:hAnsi="AdvTTc8c83e50" w:eastAsia="AdvTTc8c83e50"/>
                      <w:b w:val="0"/>
                      <w:i w:val="0"/>
                      <w:color w:val="2E3092"/>
                      <w:sz w:val="16"/>
                    </w:rPr>
                    <w:hyperlink r:id="rId12" w:history="1">
                      <w:r>
                        <w:rPr>
                          <w:rStyle w:val="Hyperlink"/>
                        </w:rPr>
                        <w:t>http://www.keaipublishing.com/en/journals/artificial-</w:t>
                      </w:r>
                    </w:hyperlink>
                  </w:r>
                </w:p>
              </w:tc>
            </w:tr>
          </w:tbl>
          <w:p>
            <w:pPr>
              <w:autoSpaceDN w:val="0"/>
              <w:autoSpaceDE w:val="0"/>
              <w:widowControl/>
              <w:spacing w:line="182" w:lineRule="exact" w:before="18" w:after="0"/>
              <w:ind w:left="0" w:right="0" w:firstLine="0"/>
              <w:jc w:val="center"/>
            </w:pPr>
            <w:r>
              <w:rPr>
                <w:rFonts w:ascii="AdvTTc8c83e50" w:hAnsi="AdvTTc8c83e50" w:eastAsia="AdvTTc8c83e50"/>
                <w:b w:val="0"/>
                <w:i w:val="0"/>
                <w:color w:val="2E3092"/>
                <w:sz w:val="16"/>
              </w:rPr>
              <w:hyperlink r:id="rId12" w:history="1">
                <w:r>
                  <w:rPr>
                    <w:rStyle w:val="Hyperlink"/>
                  </w:rPr>
                  <w:t>intelligence-in-agriculture/</w:t>
                </w:r>
              </w:hyperlink>
            </w:r>
          </w:p>
        </w:tc>
        <w:tc>
          <w:tcPr>
            <w:tcW w:type="dxa" w:w="1424"/>
            <w:tcBorders>
              <w:top w:sz="2.3999999999999773" w:val="single" w:color="#221F1F"/>
              <w:bottom w:sz="24.0" w:val="single" w:color="#221F1F"/>
            </w:tcBorders>
            <w:tcMar>
              <w:start w:w="0" w:type="dxa"/>
              <w:end w:w="0" w:type="dxa"/>
            </w:tcMar>
          </w:tcPr>
          <w:p>
            <w:pPr>
              <w:autoSpaceDN w:val="0"/>
              <w:autoSpaceDE w:val="0"/>
              <w:widowControl/>
              <w:spacing w:line="240" w:lineRule="auto" w:before="0" w:after="0"/>
              <w:ind w:left="296" w:right="0" w:firstLine="0"/>
              <w:jc w:val="left"/>
            </w:pPr>
            <w:r>
              <w:drawing>
                <wp:inline xmlns:a="http://schemas.openxmlformats.org/drawingml/2006/main" xmlns:pic="http://schemas.openxmlformats.org/drawingml/2006/picture">
                  <wp:extent cx="711199" cy="896619"/>
                  <wp:docPr id="2" name="Picture 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711199" cy="896619"/>
                          </a:xfrm>
                          <a:prstGeom prst="rect"/>
                        </pic:spPr>
                      </pic:pic>
                    </a:graphicData>
                  </a:graphic>
                </wp:inline>
              </w:drawing>
            </w:r>
          </w:p>
        </w:tc>
      </w:tr>
      <w:tr>
        <w:trPr>
          <w:trHeight w:hRule="exact" w:val="1316"/>
        </w:trPr>
        <w:tc>
          <w:tcPr>
            <w:tcW w:type="dxa" w:w="8958"/>
            <w:gridSpan w:val="2"/>
            <w:tcBorders>
              <w:top w:sz="24.0" w:val="single" w:color="#221F1F"/>
            </w:tcBorders>
            <w:tcMar>
              <w:start w:w="0" w:type="dxa"/>
              <w:end w:w="0" w:type="dxa"/>
            </w:tcMar>
            <w:tcMar>
              <w:start w:w="0" w:type="dxa"/>
              <w:end w:w="0" w:type="dxa"/>
            </w:tcMar>
          </w:tcPr>
          <w:p>
            <w:pPr>
              <w:autoSpaceDN w:val="0"/>
              <w:autoSpaceDE w:val="0"/>
              <w:widowControl/>
              <w:spacing w:line="344" w:lineRule="exact" w:before="538" w:after="0"/>
              <w:ind w:left="0" w:right="864" w:firstLine="0"/>
              <w:jc w:val="center"/>
            </w:pPr>
            <w:r>
              <w:rPr>
                <w:rFonts w:ascii="AdvTT5235d5a9" w:hAnsi="AdvTT5235d5a9" w:eastAsia="AdvTT5235d5a9"/>
                <w:b w:val="0"/>
                <w:i w:val="0"/>
                <w:color w:val="221F1F"/>
                <w:sz w:val="27"/>
              </w:rPr>
              <w:t xml:space="preserve">Prediction of exchangeable potassium in soil through mid-infrared </w:t>
            </w:r>
            <w:r>
              <w:rPr>
                <w:rFonts w:ascii="AdvTT5235d5a9" w:hAnsi="AdvTT5235d5a9" w:eastAsia="AdvTT5235d5a9"/>
                <w:b w:val="0"/>
                <w:i w:val="0"/>
                <w:color w:val="221F1F"/>
                <w:sz w:val="27"/>
              </w:rPr>
              <w:t>spectroscopy and deep learning: From prediction to explainability</w:t>
            </w:r>
          </w:p>
        </w:tc>
        <w:tc>
          <w:tcPr>
            <w:tcW w:type="dxa" w:w="1424"/>
            <w:tcBorders>
              <w:top w:sz="24.0" w:val="single" w:color="#221F1F"/>
            </w:tcBorders>
            <w:tcMar>
              <w:start w:w="0" w:type="dxa"/>
              <w:end w:w="0" w:type="dxa"/>
            </w:tcMar>
          </w:tcPr>
          <w:p>
            <w:pPr>
              <w:autoSpaceDN w:val="0"/>
              <w:autoSpaceDE w:val="0"/>
              <w:widowControl/>
              <w:spacing w:line="240" w:lineRule="auto" w:before="510" w:after="0"/>
              <w:ind w:left="300" w:right="0" w:firstLine="0"/>
              <w:jc w:val="left"/>
            </w:pPr>
            <w:r>
              <w:drawing>
                <wp:inline xmlns:a="http://schemas.openxmlformats.org/drawingml/2006/main" xmlns:pic="http://schemas.openxmlformats.org/drawingml/2006/picture">
                  <wp:extent cx="368300" cy="368300"/>
                  <wp:docPr id="3" name="Picture 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8300" cy="368300"/>
                          </a:xfrm>
                          <a:prstGeom prst="rect"/>
                        </pic:spPr>
                      </pic:pic>
                    </a:graphicData>
                  </a:graphic>
                </wp:inline>
              </w:drawing>
            </w:r>
          </w:p>
        </w:tc>
      </w:tr>
    </w:tbl>
    <w:p>
      <w:pPr>
        <w:autoSpaceDN w:val="0"/>
        <w:autoSpaceDE w:val="0"/>
        <w:widowControl/>
        <w:spacing w:line="298" w:lineRule="exact" w:before="74" w:after="0"/>
        <w:ind w:left="2" w:right="0" w:firstLine="0"/>
        <w:jc w:val="left"/>
      </w:pPr>
      <w:r>
        <w:rPr>
          <w:rFonts w:ascii="AdvTT5235d5a9" w:hAnsi="AdvTT5235d5a9" w:eastAsia="AdvTT5235d5a9"/>
          <w:b w:val="0"/>
          <w:i w:val="0"/>
          <w:color w:val="221F1F"/>
          <w:sz w:val="21"/>
        </w:rPr>
        <w:t>Franck Albinet</w:t>
      </w:r>
      <w:r>
        <w:rPr>
          <w:rFonts w:ascii="AdvTT5235d5a9" w:hAnsi="AdvTT5235d5a9" w:eastAsia="AdvTT5235d5a9"/>
          <w:b w:val="0"/>
          <w:i w:val="0"/>
          <w:color w:val="2E3092"/>
          <w:sz w:val="15"/>
        </w:rPr>
        <w:t>a</w:t>
      </w:r>
      <w:r>
        <w:rPr>
          <w:rFonts w:ascii="AdvTT5235d5a9" w:hAnsi="AdvTT5235d5a9" w:eastAsia="AdvTT5235d5a9"/>
          <w:b w:val="0"/>
          <w:i w:val="0"/>
          <w:color w:val="221F1F"/>
          <w:sz w:val="15"/>
        </w:rPr>
        <w:t>,</w:t>
      </w:r>
      <w:r>
        <w:rPr>
          <w:rFonts w:ascii="AdvTT5235d5a9" w:hAnsi="AdvTT5235d5a9" w:eastAsia="AdvTT5235d5a9"/>
          <w:b w:val="0"/>
          <w:i w:val="0"/>
          <w:color w:val="2E3092"/>
          <w:sz w:val="15"/>
        </w:rPr>
        <w:t>b</w:t>
      </w:r>
      <w:r>
        <w:rPr>
          <w:rFonts w:ascii="AdvTT5235d5a9" w:hAnsi="AdvTT5235d5a9" w:eastAsia="AdvTT5235d5a9"/>
          <w:b w:val="0"/>
          <w:i w:val="0"/>
          <w:color w:val="221F1F"/>
          <w:sz w:val="15"/>
        </w:rPr>
        <w:t>,</w:t>
      </w:r>
      <w:r>
        <w:rPr>
          <w:rFonts w:ascii="AdvTT5235d5a9" w:hAnsi="AdvTT5235d5a9" w:eastAsia="AdvTT5235d5a9"/>
          <w:b w:val="0"/>
          <w:i w:val="0"/>
          <w:color w:val="2E3092"/>
          <w:sz w:val="24"/>
        </w:rPr>
        <w:t>⁎</w:t>
      </w:r>
      <w:r>
        <w:rPr>
          <w:rFonts w:ascii="AdvTT5235d5a9" w:hAnsi="AdvTT5235d5a9" w:eastAsia="AdvTT5235d5a9"/>
          <w:b w:val="0"/>
          <w:i w:val="0"/>
          <w:color w:val="221F1F"/>
          <w:sz w:val="21"/>
        </w:rPr>
        <w:t>, Yi Peng</w:t>
      </w:r>
      <w:r>
        <w:rPr>
          <w:rFonts w:ascii="AdvTT5235d5a9" w:hAnsi="AdvTT5235d5a9" w:eastAsia="AdvTT5235d5a9"/>
          <w:b w:val="0"/>
          <w:i w:val="0"/>
          <w:color w:val="2E3092"/>
          <w:sz w:val="15"/>
        </w:rPr>
        <w:t>c</w:t>
      </w:r>
      <w:r>
        <w:rPr>
          <w:rFonts w:ascii="AdvTT5235d5a9" w:hAnsi="AdvTT5235d5a9" w:eastAsia="AdvTT5235d5a9"/>
          <w:b w:val="0"/>
          <w:i w:val="0"/>
          <w:color w:val="221F1F"/>
          <w:sz w:val="21"/>
        </w:rPr>
        <w:t>, Tetsuya Eguchi</w:t>
      </w:r>
      <w:r>
        <w:rPr>
          <w:rFonts w:ascii="AdvTT5235d5a9" w:hAnsi="AdvTT5235d5a9" w:eastAsia="AdvTT5235d5a9"/>
          <w:b w:val="0"/>
          <w:i w:val="0"/>
          <w:color w:val="2E3092"/>
          <w:sz w:val="15"/>
        </w:rPr>
        <w:t>d</w:t>
      </w:r>
      <w:r>
        <w:rPr>
          <w:rFonts w:ascii="AdvTT5235d5a9" w:hAnsi="AdvTT5235d5a9" w:eastAsia="AdvTT5235d5a9"/>
          <w:b w:val="0"/>
          <w:i w:val="0"/>
          <w:color w:val="221F1F"/>
          <w:sz w:val="15"/>
        </w:rPr>
        <w:t>,</w:t>
      </w:r>
      <w:r>
        <w:rPr>
          <w:rFonts w:ascii="AdvTT5235d5a9" w:hAnsi="AdvTT5235d5a9" w:eastAsia="AdvTT5235d5a9"/>
          <w:b w:val="0"/>
          <w:i w:val="0"/>
          <w:color w:val="2E3092"/>
          <w:sz w:val="15"/>
        </w:rPr>
        <w:t>b</w:t>
      </w:r>
      <w:r>
        <w:rPr>
          <w:rFonts w:ascii="AdvTT5235d5a9" w:hAnsi="AdvTT5235d5a9" w:eastAsia="AdvTT5235d5a9"/>
          <w:b w:val="0"/>
          <w:i w:val="0"/>
          <w:color w:val="221F1F"/>
          <w:sz w:val="21"/>
        </w:rPr>
        <w:t>, Erik Smolders</w:t>
      </w:r>
      <w:r>
        <w:rPr>
          <w:rFonts w:ascii="AdvTT5235d5a9" w:hAnsi="AdvTT5235d5a9" w:eastAsia="AdvTT5235d5a9"/>
          <w:b w:val="0"/>
          <w:i w:val="0"/>
          <w:color w:val="2E3092"/>
          <w:sz w:val="15"/>
        </w:rPr>
        <w:t>e</w:t>
      </w:r>
      <w:r>
        <w:rPr>
          <w:rFonts w:ascii="AdvTT5235d5a9" w:hAnsi="AdvTT5235d5a9" w:eastAsia="AdvTT5235d5a9"/>
          <w:b w:val="0"/>
          <w:i w:val="0"/>
          <w:color w:val="221F1F"/>
          <w:sz w:val="21"/>
        </w:rPr>
        <w:t>, Gerd Dercon</w:t>
      </w:r>
      <w:r>
        <w:rPr>
          <w:rFonts w:ascii="AdvTT5235d5a9" w:hAnsi="AdvTT5235d5a9" w:eastAsia="AdvTT5235d5a9"/>
          <w:b w:val="0"/>
          <w:i w:val="0"/>
          <w:color w:val="2E3092"/>
          <w:sz w:val="15"/>
        </w:rPr>
        <w:t>b</w:t>
      </w:r>
    </w:p>
    <w:p>
      <w:pPr>
        <w:autoSpaceDN w:val="0"/>
        <w:autoSpaceDE w:val="0"/>
        <w:widowControl/>
        <w:spacing w:line="172" w:lineRule="exact" w:before="100" w:after="228"/>
        <w:ind w:left="2" w:right="2160" w:firstLine="0"/>
        <w:jc w:val="left"/>
      </w:pPr>
      <w:r>
        <w:rPr>
          <w:rFonts w:ascii="AdvTT5235d5a9" w:hAnsi="AdvTT5235d5a9" w:eastAsia="AdvTT5235d5a9"/>
          <w:b w:val="0"/>
          <w:i w:val="0"/>
          <w:color w:val="221F1F"/>
          <w:sz w:val="9"/>
        </w:rPr>
        <w:t>a</w:t>
      </w:r>
      <w:r>
        <w:rPr>
          <w:w w:val="98.09230657724234"/>
          <w:rFonts w:ascii="AdvTT94c8263f.I" w:hAnsi="AdvTT94c8263f.I" w:eastAsia="AdvTT94c8263f.I"/>
          <w:b w:val="0"/>
          <w:i w:val="0"/>
          <w:color w:val="221F1F"/>
          <w:sz w:val="13"/>
        </w:rPr>
        <w:t xml:space="preserve"> Independent Researcher &amp; Consultant, Guéthary, France </w:t>
      </w:r>
      <w:r>
        <w:br/>
      </w:r>
      <w:r>
        <w:rPr>
          <w:rFonts w:ascii="AdvTT5235d5a9" w:hAnsi="AdvTT5235d5a9" w:eastAsia="AdvTT5235d5a9"/>
          <w:b w:val="0"/>
          <w:i w:val="0"/>
          <w:color w:val="221F1F"/>
          <w:sz w:val="9"/>
        </w:rPr>
        <w:t>b</w:t>
      </w:r>
      <w:r>
        <w:rPr>
          <w:w w:val="98.09230657724234"/>
          <w:rFonts w:ascii="AdvTT94c8263f.I" w:hAnsi="AdvTT94c8263f.I" w:eastAsia="AdvTT94c8263f.I"/>
          <w:b w:val="0"/>
          <w:i w:val="0"/>
          <w:color w:val="221F1F"/>
          <w:sz w:val="13"/>
        </w:rPr>
        <w:t xml:space="preserve"> Soil and Water Management &amp; Crop Nutrition Laboratory, Joint FAO/IAEA Centre of Nuclear Techniques in Food and Agriculture, Seibersdorf, Austria </w:t>
      </w:r>
      <w:r>
        <w:rPr>
          <w:rFonts w:ascii="AdvTT5235d5a9" w:hAnsi="AdvTT5235d5a9" w:eastAsia="AdvTT5235d5a9"/>
          <w:b w:val="0"/>
          <w:i w:val="0"/>
          <w:color w:val="221F1F"/>
          <w:sz w:val="9"/>
        </w:rPr>
        <w:t>c</w:t>
      </w:r>
      <w:r>
        <w:rPr>
          <w:w w:val="98.09230657724234"/>
          <w:rFonts w:ascii="AdvTT94c8263f.I" w:hAnsi="AdvTT94c8263f.I" w:eastAsia="AdvTT94c8263f.I"/>
          <w:b w:val="0"/>
          <w:i w:val="0"/>
          <w:color w:val="221F1F"/>
          <w:sz w:val="13"/>
        </w:rPr>
        <w:t xml:space="preserve"> Global Soil Partnership, Food and Agriculture Organization of the United Nations, Viale delle Terme di Caracalla, 00153 Rome, Italy </w:t>
      </w:r>
      <w:r>
        <w:br/>
      </w:r>
      <w:r>
        <w:rPr>
          <w:rFonts w:ascii="AdvTT5235d5a9" w:hAnsi="AdvTT5235d5a9" w:eastAsia="AdvTT5235d5a9"/>
          <w:b w:val="0"/>
          <w:i w:val="0"/>
          <w:color w:val="221F1F"/>
          <w:sz w:val="9"/>
        </w:rPr>
        <w:t>d</w:t>
      </w:r>
      <w:r>
        <w:rPr>
          <w:w w:val="98.09230657724234"/>
          <w:rFonts w:ascii="AdvTT94c8263f.I" w:hAnsi="AdvTT94c8263f.I" w:eastAsia="AdvTT94c8263f.I"/>
          <w:b w:val="0"/>
          <w:i w:val="0"/>
          <w:color w:val="221F1F"/>
          <w:sz w:val="13"/>
        </w:rPr>
        <w:t xml:space="preserve"> Agricultural Radiation Research Center, Tohoku Agricultural Research Center, National Agriculture and Food Research Organization, Fukushima, Japan </w:t>
      </w:r>
      <w:r>
        <w:rPr>
          <w:rFonts w:ascii="AdvTT5235d5a9" w:hAnsi="AdvTT5235d5a9" w:eastAsia="AdvTT5235d5a9"/>
          <w:b w:val="0"/>
          <w:i w:val="0"/>
          <w:color w:val="221F1F"/>
          <w:sz w:val="9"/>
        </w:rPr>
        <w:t>e</w:t>
      </w:r>
      <w:r>
        <w:rPr>
          <w:w w:val="98.09230657724234"/>
          <w:rFonts w:ascii="AdvTT94c8263f.I" w:hAnsi="AdvTT94c8263f.I" w:eastAsia="AdvTT94c8263f.I"/>
          <w:b w:val="0"/>
          <w:i w:val="0"/>
          <w:color w:val="221F1F"/>
          <w:sz w:val="13"/>
        </w:rPr>
        <w:t xml:space="preserve"> Soil and Water Management Unit, KU Leuven, Belgium</w:t>
      </w:r>
    </w:p>
    <w:tbl>
      <w:tblPr>
        <w:tblW w:type="auto" w:w="0"/>
        <w:tblLayout w:type="fixed"/>
        <w:tblLook w:firstColumn="1" w:firstRow="1" w:lastColumn="0" w:lastRow="0" w:noHBand="0" w:noVBand="1" w:val="04A0"/>
        <w:tblInd w:w="0.0" w:type="dxa"/>
      </w:tblPr>
      <w:tblGrid>
        <w:gridCol w:w="3469"/>
        <w:gridCol w:w="3469"/>
        <w:gridCol w:w="3469"/>
      </w:tblGrid>
      <w:tr>
        <w:trPr>
          <w:trHeight w:hRule="exact" w:val="644"/>
        </w:trPr>
        <w:tc>
          <w:tcPr>
            <w:tcW w:type="dxa" w:w="1178"/>
            <w:tcBorders>
              <w:top w:sz="2.400000000000091" w:val="single" w:color="#221F1F"/>
              <w:bottom w:sz="1.599999999999909" w:val="single" w:color="#221F1F"/>
            </w:tcBorders>
            <w:tcMar>
              <w:start w:w="0" w:type="dxa"/>
              <w:end w:w="0" w:type="dxa"/>
            </w:tcMar>
          </w:tcPr>
          <w:p>
            <w:pPr>
              <w:autoSpaceDN w:val="0"/>
              <w:autoSpaceDE w:val="0"/>
              <w:widowControl/>
              <w:spacing w:line="222" w:lineRule="exact" w:before="264" w:after="0"/>
              <w:ind w:left="2" w:right="0" w:firstLine="0"/>
              <w:jc w:val="left"/>
            </w:pPr>
            <w:r>
              <w:rPr>
                <w:rFonts w:ascii="AdvTT0f485e03" w:hAnsi="AdvTT0f485e03" w:eastAsia="AdvTT0f485e03"/>
                <w:b w:val="0"/>
                <w:i w:val="0"/>
                <w:color w:val="221F1F"/>
                <w:sz w:val="18"/>
              </w:rPr>
              <w:t>a r t i c l e</w:t>
            </w:r>
          </w:p>
        </w:tc>
        <w:tc>
          <w:tcPr>
            <w:tcW w:type="dxa" w:w="1488"/>
            <w:tcBorders>
              <w:top w:sz="2.400000000000091" w:val="single" w:color="#221F1F"/>
              <w:bottom w:sz="1.599999999999909" w:val="single" w:color="#221F1F"/>
            </w:tcBorders>
            <w:tcMar>
              <w:start w:w="0" w:type="dxa"/>
              <w:end w:w="0" w:type="dxa"/>
            </w:tcMar>
          </w:tcPr>
          <w:p>
            <w:pPr>
              <w:autoSpaceDN w:val="0"/>
              <w:autoSpaceDE w:val="0"/>
              <w:widowControl/>
              <w:spacing w:line="222" w:lineRule="exact" w:before="264" w:after="0"/>
              <w:ind w:left="120" w:right="0" w:firstLine="0"/>
              <w:jc w:val="left"/>
            </w:pPr>
            <w:r>
              <w:rPr>
                <w:rFonts w:ascii="AdvTT0f485e03" w:hAnsi="AdvTT0f485e03" w:eastAsia="AdvTT0f485e03"/>
                <w:b w:val="0"/>
                <w:i w:val="0"/>
                <w:color w:val="221F1F"/>
                <w:sz w:val="18"/>
              </w:rPr>
              <w:t>i n f o</w:t>
            </w:r>
          </w:p>
        </w:tc>
        <w:tc>
          <w:tcPr>
            <w:tcW w:type="dxa" w:w="7716"/>
            <w:tcBorders>
              <w:top w:sz="2.400000000000091" w:val="single" w:color="#221F1F"/>
              <w:bottom w:sz="1.599999999999909" w:val="single" w:color="#221F1F"/>
            </w:tcBorders>
            <w:tcMar>
              <w:start w:w="0" w:type="dxa"/>
              <w:end w:w="0" w:type="dxa"/>
            </w:tcMar>
          </w:tcPr>
          <w:p>
            <w:pPr>
              <w:autoSpaceDN w:val="0"/>
              <w:autoSpaceDE w:val="0"/>
              <w:widowControl/>
              <w:spacing w:line="222" w:lineRule="exact" w:before="264" w:after="0"/>
              <w:ind w:left="624" w:right="0" w:firstLine="0"/>
              <w:jc w:val="left"/>
            </w:pPr>
            <w:r>
              <w:rPr>
                <w:rFonts w:ascii="AdvTT0f485e03" w:hAnsi="AdvTT0f485e03" w:eastAsia="AdvTT0f485e03"/>
                <w:b w:val="0"/>
                <w:i w:val="0"/>
                <w:color w:val="221F1F"/>
                <w:sz w:val="18"/>
              </w:rPr>
              <w:t>a b s t r a c t</w:t>
            </w:r>
          </w:p>
        </w:tc>
      </w:tr>
      <w:tr>
        <w:trPr>
          <w:trHeight w:hRule="exact" w:val="1028"/>
        </w:trPr>
        <w:tc>
          <w:tcPr>
            <w:tcW w:type="dxa" w:w="2666"/>
            <w:gridSpan w:val="2"/>
            <w:tcBorders>
              <w:top w:sz="1.599999999999909" w:val="single" w:color="#221F1F"/>
              <w:bottom w:sz="1.599999999999909" w:val="single" w:color="#221F1F"/>
            </w:tcBorders>
            <w:tcMar>
              <w:start w:w="0" w:type="dxa"/>
              <w:end w:w="0" w:type="dxa"/>
            </w:tcMar>
            <w:tcMar>
              <w:start w:w="0" w:type="dxa"/>
              <w:end w:w="0" w:type="dxa"/>
            </w:tcMar>
          </w:tcPr>
          <w:p>
            <w:pPr>
              <w:autoSpaceDN w:val="0"/>
              <w:autoSpaceDE w:val="0"/>
              <w:widowControl/>
              <w:spacing w:line="172" w:lineRule="exact" w:before="20" w:after="0"/>
              <w:ind w:left="2" w:right="0" w:firstLine="0"/>
              <w:jc w:val="left"/>
            </w:pPr>
            <w:r>
              <w:rPr>
                <w:w w:val="98.09230657724234"/>
                <w:rFonts w:ascii="AdvTT94c8263f.I" w:hAnsi="AdvTT94c8263f.I" w:eastAsia="AdvTT94c8263f.I"/>
                <w:b w:val="0"/>
                <w:i w:val="0"/>
                <w:color w:val="221F1F"/>
                <w:sz w:val="13"/>
              </w:rPr>
              <w:t xml:space="preserve">Article history: </w:t>
            </w:r>
            <w:r>
              <w:br/>
            </w:r>
            <w:r>
              <w:rPr>
                <w:w w:val="98.09230657724234"/>
                <w:rFonts w:ascii="AdvTT5235d5a9" w:hAnsi="AdvTT5235d5a9" w:eastAsia="AdvTT5235d5a9"/>
                <w:b w:val="0"/>
                <w:i w:val="0"/>
                <w:color w:val="221F1F"/>
                <w:sz w:val="13"/>
              </w:rPr>
              <w:t xml:space="preserve">Received 4 July 2022 </w:t>
            </w:r>
            <w:r>
              <w:br/>
            </w:r>
            <w:r>
              <w:rPr>
                <w:w w:val="98.09230657724234"/>
                <w:rFonts w:ascii="AdvTT5235d5a9" w:hAnsi="AdvTT5235d5a9" w:eastAsia="AdvTT5235d5a9"/>
                <w:b w:val="0"/>
                <w:i w:val="0"/>
                <w:color w:val="221F1F"/>
                <w:sz w:val="13"/>
              </w:rPr>
              <w:t xml:space="preserve">Received in revised form 13 September 2022 </w:t>
            </w:r>
            <w:r>
              <w:rPr>
                <w:w w:val="98.09230657724234"/>
                <w:rFonts w:ascii="AdvTT5235d5a9" w:hAnsi="AdvTT5235d5a9" w:eastAsia="AdvTT5235d5a9"/>
                <w:b w:val="0"/>
                <w:i w:val="0"/>
                <w:color w:val="221F1F"/>
                <w:sz w:val="13"/>
              </w:rPr>
              <w:t xml:space="preserve">Accepted 13 October 2022 </w:t>
            </w:r>
            <w:r>
              <w:br/>
            </w:r>
            <w:r>
              <w:rPr>
                <w:w w:val="98.09230657724234"/>
                <w:rFonts w:ascii="AdvTT5235d5a9" w:hAnsi="AdvTT5235d5a9" w:eastAsia="AdvTT5235d5a9"/>
                <w:b w:val="0"/>
                <w:i w:val="0"/>
                <w:color w:val="221F1F"/>
                <w:sz w:val="13"/>
              </w:rPr>
              <w:t>Available online 18 October 2022</w:t>
            </w:r>
          </w:p>
        </w:tc>
        <w:tc>
          <w:tcPr>
            <w:tcW w:type="dxa" w:w="7716"/>
            <w:tcBorders>
              <w:top w:sz="1.599999999999909" w:val="single" w:color="#221F1F"/>
              <w:bottom w:sz="1.599999999999909" w:val="single" w:color="#221F1F"/>
            </w:tcBorders>
            <w:tcMar>
              <w:start w:w="0" w:type="dxa"/>
              <w:end w:w="0" w:type="dxa"/>
            </w:tcMar>
          </w:tcPr>
          <w:p>
            <w:pPr>
              <w:autoSpaceDN w:val="0"/>
              <w:autoSpaceDE w:val="0"/>
              <w:widowControl/>
              <w:spacing w:line="188" w:lineRule="exact" w:before="42" w:after="0"/>
              <w:ind w:left="624" w:right="0" w:firstLine="0"/>
              <w:jc w:val="both"/>
            </w:pPr>
            <w:r>
              <w:rPr>
                <w:w w:val="102.4728570665632"/>
                <w:rFonts w:ascii="AdvTT5235d5a9" w:hAnsi="AdvTT5235d5a9" w:eastAsia="AdvTT5235d5a9"/>
                <w:b w:val="0"/>
                <w:i w:val="0"/>
                <w:color w:val="221F1F"/>
                <w:sz w:val="14"/>
              </w:rPr>
              <w:t>The ability to characterize rapidly and repeatedly exchangeable potassium (K</w:t>
            </w:r>
            <w:r>
              <w:rPr>
                <w:w w:val="101.43482208251953"/>
                <w:rFonts w:ascii="AdvTT5235d5a9" w:hAnsi="AdvTT5235d5a9" w:eastAsia="AdvTT5235d5a9"/>
                <w:b w:val="0"/>
                <w:i w:val="0"/>
                <w:color w:val="221F1F"/>
                <w:sz w:val="10"/>
              </w:rPr>
              <w:t>ex</w:t>
            </w:r>
            <w:r>
              <w:rPr>
                <w:w w:val="102.4728570665632"/>
                <w:rFonts w:ascii="AdvTT5235d5a9" w:hAnsi="AdvTT5235d5a9" w:eastAsia="AdvTT5235d5a9"/>
                <w:b w:val="0"/>
                <w:i w:val="0"/>
                <w:color w:val="221F1F"/>
                <w:sz w:val="14"/>
              </w:rPr>
              <w:t xml:space="preserve">) content in the soil is essential for </w:t>
            </w:r>
            <w:r>
              <w:rPr>
                <w:w w:val="102.4728570665632"/>
                <w:rFonts w:ascii="AdvTT5235d5a9" w:hAnsi="AdvTT5235d5a9" w:eastAsia="AdvTT5235d5a9"/>
                <w:b w:val="0"/>
                <w:i w:val="0"/>
                <w:color w:val="221F1F"/>
                <w:sz w:val="14"/>
              </w:rPr>
              <w:t xml:space="preserve">optimizing remediation of radiocaesium contamination in agriculture. In this paper, we show how this can be </w:t>
            </w:r>
            <w:r>
              <w:rPr>
                <w:w w:val="102.4728570665632"/>
                <w:rFonts w:ascii="AdvTT5235d5a9" w:hAnsi="AdvTT5235d5a9" w:eastAsia="AdvTT5235d5a9"/>
                <w:b w:val="0"/>
                <w:i w:val="0"/>
                <w:color w:val="221F1F"/>
                <w:sz w:val="14"/>
              </w:rPr>
              <w:t xml:space="preserve">now achieved using a Convolutional Neural Network (CNN) model trained on a large Mid-Infrared (MIR) soil </w:t>
            </w:r>
            <w:r>
              <w:rPr>
                <w:w w:val="102.4728570665632"/>
                <w:rFonts w:ascii="AdvTT5235d5a9" w:hAnsi="AdvTT5235d5a9" w:eastAsia="AdvTT5235d5a9"/>
                <w:b w:val="0"/>
                <w:i w:val="0"/>
                <w:color w:val="221F1F"/>
                <w:sz w:val="14"/>
              </w:rPr>
              <w:t>spectral library (40,000 samples with K</w:t>
            </w:r>
            <w:r>
              <w:rPr>
                <w:w w:val="101.43482208251953"/>
                <w:rFonts w:ascii="AdvTT5235d5a9" w:hAnsi="AdvTT5235d5a9" w:eastAsia="AdvTT5235d5a9"/>
                <w:b w:val="0"/>
                <w:i w:val="0"/>
                <w:color w:val="221F1F"/>
                <w:sz w:val="10"/>
              </w:rPr>
              <w:t>ex</w:t>
            </w:r>
            <w:r>
              <w:rPr>
                <w:w w:val="102.4728570665632"/>
                <w:rFonts w:ascii="AdvTT5235d5a9" w:hAnsi="AdvTT5235d5a9" w:eastAsia="AdvTT5235d5a9"/>
                <w:b w:val="0"/>
                <w:i w:val="0"/>
                <w:color w:val="221F1F"/>
                <w:sz w:val="14"/>
              </w:rPr>
              <w:t xml:space="preserve"> determined with 1 M NH</w:t>
            </w:r>
            <w:r>
              <w:rPr>
                <w:w w:val="101.43482208251953"/>
                <w:rFonts w:ascii="AdvTT5235d5a9" w:hAnsi="AdvTT5235d5a9" w:eastAsia="AdvTT5235d5a9"/>
                <w:b w:val="0"/>
                <w:i w:val="0"/>
                <w:color w:val="221F1F"/>
                <w:sz w:val="10"/>
              </w:rPr>
              <w:t>4</w:t>
            </w:r>
            <w:r>
              <w:rPr>
                <w:w w:val="102.4728570665632"/>
                <w:rFonts w:ascii="AdvTT5235d5a9" w:hAnsi="AdvTT5235d5a9" w:eastAsia="AdvTT5235d5a9"/>
                <w:b w:val="0"/>
                <w:i w:val="0"/>
                <w:color w:val="221F1F"/>
                <w:sz w:val="14"/>
              </w:rPr>
              <w:t xml:space="preserve">OAc, pH 7), compiled by the National Soil </w:t>
            </w:r>
            <w:r>
              <w:rPr>
                <w:w w:val="102.4728570665632"/>
                <w:rFonts w:ascii="AdvTT5235d5a9" w:hAnsi="AdvTT5235d5a9" w:eastAsia="AdvTT5235d5a9"/>
                <w:b w:val="0"/>
                <w:i w:val="0"/>
                <w:color w:val="221F1F"/>
                <w:sz w:val="14"/>
              </w:rPr>
              <w:t>Survey Center of the United States Department of Agriculture. Using Partial Least Squares Regression as a base-</w:t>
            </w:r>
          </w:p>
        </w:tc>
      </w:tr>
      <w:tr>
        <w:trPr>
          <w:trHeight w:hRule="exact" w:val="1494"/>
        </w:trPr>
        <w:tc>
          <w:tcPr>
            <w:tcW w:type="dxa" w:w="2666"/>
            <w:gridSpan w:val="2"/>
            <w:tcBorders>
              <w:top w:sz="1.599999999999909" w:val="single" w:color="#221F1F"/>
            </w:tcBorders>
            <w:tcMar>
              <w:start w:w="0" w:type="dxa"/>
              <w:end w:w="0" w:type="dxa"/>
            </w:tcMar>
            <w:tcMar>
              <w:start w:w="0" w:type="dxa"/>
              <w:end w:w="0" w:type="dxa"/>
            </w:tcMar>
          </w:tcPr>
          <w:p>
            <w:pPr>
              <w:autoSpaceDN w:val="0"/>
              <w:autoSpaceDE w:val="0"/>
              <w:widowControl/>
              <w:spacing w:line="172" w:lineRule="exact" w:before="34" w:after="0"/>
              <w:ind w:left="2" w:right="432" w:firstLine="0"/>
              <w:jc w:val="left"/>
            </w:pPr>
            <w:r>
              <w:rPr>
                <w:w w:val="98.09230657724234"/>
                <w:rFonts w:ascii="AdvTT94c8263f.I" w:hAnsi="AdvTT94c8263f.I" w:eastAsia="AdvTT94c8263f.I"/>
                <w:b w:val="0"/>
                <w:i w:val="0"/>
                <w:color w:val="221F1F"/>
                <w:sz w:val="13"/>
              </w:rPr>
              <w:t xml:space="preserve">Keywords: </w:t>
            </w:r>
            <w:r>
              <w:br/>
            </w:r>
            <w:r>
              <w:rPr>
                <w:w w:val="98.09230657724234"/>
                <w:rFonts w:ascii="AdvTT5235d5a9" w:hAnsi="AdvTT5235d5a9" w:eastAsia="AdvTT5235d5a9"/>
                <w:b w:val="0"/>
                <w:i w:val="0"/>
                <w:color w:val="221F1F"/>
                <w:sz w:val="13"/>
              </w:rPr>
              <w:t xml:space="preserve">High-throughput soil characterization </w:t>
            </w:r>
            <w:r>
              <w:rPr>
                <w:w w:val="98.09230657724234"/>
                <w:rFonts w:ascii="AdvTT5235d5a9" w:hAnsi="AdvTT5235d5a9" w:eastAsia="AdvTT5235d5a9"/>
                <w:b w:val="0"/>
                <w:i w:val="0"/>
                <w:color w:val="221F1F"/>
                <w:sz w:val="13"/>
              </w:rPr>
              <w:t xml:space="preserve">Machine learning </w:t>
            </w:r>
            <w:r>
              <w:br/>
            </w:r>
            <w:r>
              <w:rPr>
                <w:w w:val="98.09230657724234"/>
                <w:rFonts w:ascii="AdvTT5235d5a9" w:hAnsi="AdvTT5235d5a9" w:eastAsia="AdvTT5235d5a9"/>
                <w:b w:val="0"/>
                <w:i w:val="0"/>
                <w:color w:val="221F1F"/>
                <w:sz w:val="13"/>
              </w:rPr>
              <w:t xml:space="preserve">Convolutional neural network </w:t>
            </w:r>
            <w:r>
              <w:br/>
            </w:r>
            <w:r>
              <w:rPr>
                <w:w w:val="98.09230657724234"/>
                <w:rFonts w:ascii="AdvTT5235d5a9" w:hAnsi="AdvTT5235d5a9" w:eastAsia="AdvTT5235d5a9"/>
                <w:b w:val="0"/>
                <w:i w:val="0"/>
                <w:color w:val="221F1F"/>
                <w:sz w:val="13"/>
              </w:rPr>
              <w:t xml:space="preserve">Agriculture </w:t>
            </w:r>
            <w:r>
              <w:br/>
            </w:r>
            <w:r>
              <w:rPr>
                <w:w w:val="98.09230657724234"/>
                <w:rFonts w:ascii="AdvTT5235d5a9" w:hAnsi="AdvTT5235d5a9" w:eastAsia="AdvTT5235d5a9"/>
                <w:b w:val="0"/>
                <w:i w:val="0"/>
                <w:color w:val="221F1F"/>
                <w:sz w:val="13"/>
              </w:rPr>
              <w:t xml:space="preserve">Nuclear emergency response </w:t>
            </w:r>
            <w:r>
              <w:br/>
            </w:r>
            <w:r>
              <w:rPr>
                <w:w w:val="98.09230657724234"/>
                <w:rFonts w:ascii="AdvTT5235d5a9" w:hAnsi="AdvTT5235d5a9" w:eastAsia="AdvTT5235d5a9"/>
                <w:b w:val="0"/>
                <w:i w:val="0"/>
                <w:color w:val="221F1F"/>
                <w:sz w:val="13"/>
              </w:rPr>
              <w:t xml:space="preserve">Remediation </w:t>
            </w:r>
            <w:r>
              <w:br/>
            </w:r>
            <w:r>
              <w:rPr>
                <w:w w:val="98.09230657724234"/>
                <w:rFonts w:ascii="AdvTT5235d5a9" w:hAnsi="AdvTT5235d5a9" w:eastAsia="AdvTT5235d5a9"/>
                <w:b w:val="0"/>
                <w:i w:val="0"/>
                <w:color w:val="221F1F"/>
                <w:sz w:val="13"/>
              </w:rPr>
              <w:t>Interpretability</w:t>
            </w:r>
          </w:p>
        </w:tc>
        <w:tc>
          <w:tcPr>
            <w:tcW w:type="dxa" w:w="7716"/>
            <w:tcBorders>
              <w:top w:sz="1.599999999999909" w:val="single" w:color="#221F1F"/>
            </w:tcBorders>
            <w:tcMar>
              <w:start w:w="0" w:type="dxa"/>
              <w:end w:w="0" w:type="dxa"/>
            </w:tcMar>
          </w:tcPr>
          <w:p>
            <w:pPr>
              <w:autoSpaceDN w:val="0"/>
              <w:autoSpaceDE w:val="0"/>
              <w:widowControl/>
              <w:spacing w:line="188" w:lineRule="exact" w:before="12" w:after="0"/>
              <w:ind w:left="624" w:right="0" w:firstLine="0"/>
              <w:jc w:val="both"/>
            </w:pPr>
            <w:r>
              <w:rPr>
                <w:w w:val="102.4728570665632"/>
                <w:rFonts w:ascii="AdvTT5235d5a9" w:hAnsi="AdvTT5235d5a9" w:eastAsia="AdvTT5235d5a9"/>
                <w:b w:val="0"/>
                <w:i w:val="0"/>
                <w:color w:val="221F1F"/>
                <w:sz w:val="14"/>
              </w:rPr>
              <w:t>line, we found that our implemented CNN leads to a signi</w:t>
            </w:r>
            <w:r>
              <w:rPr>
                <w:w w:val="102.4728570665632"/>
                <w:rFonts w:ascii="AdvTT5235d5a9" w:hAnsi="AdvTT5235d5a9" w:eastAsia="AdvTT5235d5a9"/>
                <w:b w:val="0"/>
                <w:i w:val="0"/>
                <w:color w:val="221F1F"/>
                <w:sz w:val="14"/>
              </w:rPr>
              <w:t>fi</w:t>
            </w:r>
            <w:r>
              <w:rPr>
                <w:w w:val="102.4728570665632"/>
                <w:rFonts w:ascii="AdvTT5235d5a9" w:hAnsi="AdvTT5235d5a9" w:eastAsia="AdvTT5235d5a9"/>
                <w:b w:val="0"/>
                <w:i w:val="0"/>
                <w:color w:val="221F1F"/>
                <w:sz w:val="14"/>
              </w:rPr>
              <w:t>cantly higher prediction performance of K</w:t>
            </w:r>
            <w:r>
              <w:rPr>
                <w:w w:val="101.43482208251953"/>
                <w:rFonts w:ascii="AdvTT5235d5a9" w:hAnsi="AdvTT5235d5a9" w:eastAsia="AdvTT5235d5a9"/>
                <w:b w:val="0"/>
                <w:i w:val="0"/>
                <w:color w:val="221F1F"/>
                <w:sz w:val="10"/>
              </w:rPr>
              <w:t>ex</w:t>
            </w:r>
            <w:r>
              <w:rPr>
                <w:w w:val="102.4728570665632"/>
                <w:rFonts w:ascii="AdvTT5235d5a9" w:hAnsi="AdvTT5235d5a9" w:eastAsia="AdvTT5235d5a9"/>
                <w:b w:val="0"/>
                <w:i w:val="0"/>
                <w:color w:val="221F1F"/>
                <w:sz w:val="14"/>
              </w:rPr>
              <w:t xml:space="preserve"> when a </w:t>
            </w:r>
            <w:r>
              <w:rPr>
                <w:w w:val="102.4728570665632"/>
                <w:rFonts w:ascii="AdvTT5235d5a9" w:hAnsi="AdvTT5235d5a9" w:eastAsia="AdvTT5235d5a9"/>
                <w:b w:val="0"/>
                <w:i w:val="0"/>
                <w:color w:val="221F1F"/>
                <w:sz w:val="14"/>
              </w:rPr>
              <w:t>large amount of data is available (10000), increasing the coef</w:t>
            </w:r>
            <w:r>
              <w:rPr>
                <w:w w:val="102.4728570665632"/>
                <w:rFonts w:ascii="AdvTT5235d5a9" w:hAnsi="AdvTT5235d5a9" w:eastAsia="AdvTT5235d5a9"/>
                <w:b w:val="0"/>
                <w:i w:val="0"/>
                <w:color w:val="221F1F"/>
                <w:sz w:val="14"/>
              </w:rPr>
              <w:t>fi</w:t>
            </w:r>
            <w:r>
              <w:rPr>
                <w:w w:val="102.4728570665632"/>
                <w:rFonts w:ascii="AdvTT5235d5a9" w:hAnsi="AdvTT5235d5a9" w:eastAsia="AdvTT5235d5a9"/>
                <w:b w:val="0"/>
                <w:i w:val="0"/>
                <w:color w:val="221F1F"/>
                <w:sz w:val="14"/>
              </w:rPr>
              <w:t xml:space="preserve">cient of determination from 0.64 to 0.79, and </w:t>
            </w:r>
            <w:r>
              <w:rPr>
                <w:w w:val="102.4728570665632"/>
                <w:rFonts w:ascii="AdvTT5235d5a9" w:hAnsi="AdvTT5235d5a9" w:eastAsia="AdvTT5235d5a9"/>
                <w:b w:val="0"/>
                <w:i w:val="0"/>
                <w:color w:val="221F1F"/>
                <w:sz w:val="14"/>
              </w:rPr>
              <w:t xml:space="preserve">reducing the Mean Absolute Percentage Error from 135% to 31%. Furthermore, in order to provide end-users </w:t>
            </w:r>
            <w:r>
              <w:rPr>
                <w:w w:val="102.4728570665632"/>
                <w:rFonts w:ascii="AdvTT5235d5a9" w:hAnsi="AdvTT5235d5a9" w:eastAsia="AdvTT5235d5a9"/>
                <w:b w:val="0"/>
                <w:i w:val="0"/>
                <w:color w:val="221F1F"/>
                <w:sz w:val="14"/>
              </w:rPr>
              <w:t xml:space="preserve">with required interpretive keys, we implemented the GradientShap algorithm to identify the spectral regions </w:t>
            </w:r>
            <w:r>
              <w:rPr>
                <w:w w:val="102.4728570665632"/>
                <w:rFonts w:ascii="AdvTT5235d5a9" w:hAnsi="AdvTT5235d5a9" w:eastAsia="AdvTT5235d5a9"/>
                <w:b w:val="0"/>
                <w:i w:val="0"/>
                <w:color w:val="221F1F"/>
                <w:sz w:val="14"/>
              </w:rPr>
              <w:t>considered important by the model for predicting K</w:t>
            </w:r>
            <w:r>
              <w:rPr>
                <w:w w:val="101.43482208251953"/>
                <w:rFonts w:ascii="AdvTT5235d5a9" w:hAnsi="AdvTT5235d5a9" w:eastAsia="AdvTT5235d5a9"/>
                <w:b w:val="0"/>
                <w:i w:val="0"/>
                <w:color w:val="221F1F"/>
                <w:sz w:val="10"/>
              </w:rPr>
              <w:t>ex</w:t>
            </w:r>
            <w:r>
              <w:rPr>
                <w:w w:val="102.4728570665632"/>
                <w:rFonts w:ascii="AdvTT5235d5a9" w:hAnsi="AdvTT5235d5a9" w:eastAsia="AdvTT5235d5a9"/>
                <w:b w:val="0"/>
                <w:i w:val="0"/>
                <w:color w:val="221F1F"/>
                <w:sz w:val="14"/>
              </w:rPr>
              <w:t xml:space="preserve">. Used in the context of the implemented CNN on various </w:t>
            </w:r>
            <w:r>
              <w:rPr>
                <w:w w:val="102.4728570665632"/>
                <w:rFonts w:ascii="AdvTT5235d5a9" w:hAnsi="AdvTT5235d5a9" w:eastAsia="AdvTT5235d5a9"/>
                <w:b w:val="0"/>
                <w:i w:val="0"/>
                <w:color w:val="221F1F"/>
                <w:sz w:val="14"/>
              </w:rPr>
              <w:t xml:space="preserve">Soil Taxonomy Orders, it allowed (i) to relate the important spectral features to domain knowledge and (ii) to </w:t>
            </w:r>
            <w:r>
              <w:rPr>
                <w:w w:val="102.4728570665632"/>
                <w:rFonts w:ascii="AdvTT5235d5a9" w:hAnsi="AdvTT5235d5a9" w:eastAsia="AdvTT5235d5a9"/>
                <w:b w:val="0"/>
                <w:i w:val="0"/>
                <w:color w:val="221F1F"/>
                <w:sz w:val="14"/>
              </w:rPr>
              <w:t>demonstrate that including all Soil Taxonomy Orders in CNN-based modeling is bene</w:t>
            </w:r>
            <w:r>
              <w:rPr>
                <w:w w:val="102.4728570665632"/>
                <w:rFonts w:ascii="AdvTT5235d5a9" w:hAnsi="AdvTT5235d5a9" w:eastAsia="AdvTT5235d5a9"/>
                <w:b w:val="0"/>
                <w:i w:val="0"/>
                <w:color w:val="221F1F"/>
                <w:sz w:val="14"/>
              </w:rPr>
              <w:t>fi</w:t>
            </w:r>
            <w:r>
              <w:rPr>
                <w:w w:val="102.4728570665632"/>
                <w:rFonts w:ascii="AdvTT5235d5a9" w:hAnsi="AdvTT5235d5a9" w:eastAsia="AdvTT5235d5a9"/>
                <w:b w:val="0"/>
                <w:i w:val="0"/>
                <w:color w:val="221F1F"/>
                <w:sz w:val="14"/>
              </w:rPr>
              <w:t xml:space="preserve">cial as spectral features </w:t>
            </w:r>
            <w:r>
              <w:rPr>
                <w:w w:val="102.4728570665632"/>
                <w:rFonts w:ascii="AdvTT5235d5a9" w:hAnsi="AdvTT5235d5a9" w:eastAsia="AdvTT5235d5a9"/>
                <w:b w:val="0"/>
                <w:i w:val="0"/>
                <w:color w:val="221F1F"/>
                <w:sz w:val="14"/>
              </w:rPr>
              <w:t>learned can be reused across different, sometimes underrepresented orders.</w:t>
            </w:r>
          </w:p>
        </w:tc>
      </w:tr>
    </w:tbl>
    <w:p>
      <w:pPr>
        <w:autoSpaceDN w:val="0"/>
        <w:autoSpaceDE w:val="0"/>
        <w:widowControl/>
        <w:spacing w:line="176" w:lineRule="exact" w:before="4" w:after="0"/>
        <w:ind w:left="0" w:right="28" w:firstLine="0"/>
        <w:jc w:val="right"/>
      </w:pPr>
      <w:r>
        <w:rPr>
          <w:w w:val="102.4728570665632"/>
          <w:rFonts w:ascii="AdvTT5235d5a9" w:hAnsi="AdvTT5235d5a9" w:eastAsia="AdvTT5235d5a9"/>
          <w:b w:val="0"/>
          <w:i w:val="0"/>
          <w:color w:val="221F1F"/>
          <w:sz w:val="14"/>
        </w:rPr>
        <w:t>© 2021 The Authors. Publishing services by Elsevier B.V. on behalf of KeAi Communications Co., Ltd. This is an open</w:t>
      </w:r>
    </w:p>
    <w:p>
      <w:pPr>
        <w:autoSpaceDN w:val="0"/>
        <w:autoSpaceDE w:val="0"/>
        <w:widowControl/>
        <w:spacing w:line="176" w:lineRule="exact" w:before="16" w:after="204"/>
        <w:ind w:left="0" w:right="28" w:firstLine="0"/>
        <w:jc w:val="right"/>
      </w:pPr>
      <w:r>
        <w:rPr>
          <w:w w:val="102.4728570665632"/>
          <w:rFonts w:ascii="AdvTT5235d5a9" w:hAnsi="AdvTT5235d5a9" w:eastAsia="AdvTT5235d5a9"/>
          <w:b w:val="0"/>
          <w:i w:val="0"/>
          <w:color w:val="221F1F"/>
          <w:sz w:val="14"/>
        </w:rPr>
        <w:t>access article under the CC BY-NC-ND license (</w:t>
      </w:r>
      <w:r>
        <w:rPr>
          <w:w w:val="102.4728570665632"/>
          <w:rFonts w:ascii="AdvTT5235d5a9" w:hAnsi="AdvTT5235d5a9" w:eastAsia="AdvTT5235d5a9"/>
          <w:b w:val="0"/>
          <w:i w:val="0"/>
          <w:color w:val="2E3092"/>
          <w:sz w:val="14"/>
        </w:rPr>
        <w:hyperlink r:id="rId15" w:history="1">
          <w:r>
            <w:rPr>
              <w:rStyle w:val="Hyperlink"/>
            </w:rPr>
            <w:t>http://creativecommons.org/licenses/by-nc-nd/4.0/</w:t>
          </w:r>
        </w:hyperlink>
      </w:r>
      <w:r>
        <w:rPr>
          <w:w w:val="102.4728570665632"/>
          <w:rFonts w:ascii="AdvTT5235d5a9" w:hAnsi="AdvTT5235d5a9" w:eastAsia="AdvTT5235d5a9"/>
          <w:b w:val="0"/>
          <w:i w:val="0"/>
          <w:color w:val="221F1F"/>
          <w:sz w:val="14"/>
        </w:rPr>
        <w:t>).</w:t>
      </w:r>
    </w:p>
    <w:tbl>
      <w:tblPr>
        <w:tblW w:type="auto" w:w="0"/>
        <w:tblLayout w:type="fixed"/>
        <w:tblLook w:firstColumn="1" w:firstRow="1" w:lastColumn="0" w:lastRow="0" w:noHBand="0" w:noVBand="1" w:val="04A0"/>
        <w:tblInd w:w="0.0" w:type="dxa"/>
      </w:tblPr>
      <w:tblGrid>
        <w:gridCol w:w="5204"/>
        <w:gridCol w:w="5204"/>
      </w:tblGrid>
      <w:tr>
        <w:trPr>
          <w:trHeight w:hRule="exact" w:val="874"/>
        </w:trPr>
        <w:tc>
          <w:tcPr>
            <w:tcW w:type="dxa" w:w="3238"/>
            <w:tcBorders>
              <w:top w:sz="1.599999999999909" w:val="single" w:color="#221F1F"/>
            </w:tcBorders>
            <w:tcMar>
              <w:start w:w="0" w:type="dxa"/>
              <w:end w:w="0" w:type="dxa"/>
            </w:tcMar>
          </w:tcPr>
          <w:p>
            <w:pPr>
              <w:autoSpaceDN w:val="0"/>
              <w:autoSpaceDE w:val="0"/>
              <w:widowControl/>
              <w:spacing w:line="198" w:lineRule="exact" w:before="668" w:after="0"/>
              <w:ind w:left="2" w:right="0" w:firstLine="0"/>
              <w:jc w:val="left"/>
            </w:pPr>
            <w:r>
              <w:rPr>
                <w:rFonts w:ascii="AdvTT28000ce1.B" w:hAnsi="AdvTT28000ce1.B" w:eastAsia="AdvTT28000ce1.B"/>
                <w:b w:val="0"/>
                <w:i w:val="0"/>
                <w:color w:val="221F1F"/>
                <w:sz w:val="16"/>
              </w:rPr>
              <w:t>1. Introduction</w:t>
            </w:r>
          </w:p>
        </w:tc>
        <w:tc>
          <w:tcPr>
            <w:tcW w:type="dxa" w:w="7144"/>
            <w:tcBorders>
              <w:top w:sz="1.599999999999909" w:val="single" w:color="#221F1F"/>
            </w:tcBorders>
            <w:tcMar>
              <w:start w:w="0" w:type="dxa"/>
              <w:end w:w="0" w:type="dxa"/>
            </w:tcMar>
          </w:tcPr>
          <w:p>
            <w:pPr>
              <w:autoSpaceDN w:val="0"/>
              <w:autoSpaceDE w:val="0"/>
              <w:widowControl/>
              <w:spacing w:line="196" w:lineRule="exact" w:before="670" w:after="0"/>
              <w:ind w:left="0" w:right="2" w:firstLine="0"/>
              <w:jc w:val="right"/>
            </w:pPr>
            <w:r>
              <w:rPr>
                <w:rFonts w:ascii="AdvTT5235d5a9" w:hAnsi="AdvTT5235d5a9" w:eastAsia="AdvTT5235d5a9"/>
                <w:b w:val="0"/>
                <w:i w:val="0"/>
                <w:color w:val="221F1F"/>
                <w:sz w:val="16"/>
              </w:rPr>
              <w:t>several decades, soil scientists have been successfully using visible,</w:t>
            </w:r>
          </w:p>
        </w:tc>
      </w:tr>
    </w:tbl>
    <w:p>
      <w:pPr>
        <w:autoSpaceDN w:val="0"/>
        <w:autoSpaceDE w:val="0"/>
        <w:widowControl/>
        <w:spacing w:line="196" w:lineRule="exact" w:before="4" w:after="14"/>
        <w:ind w:left="0" w:right="28" w:firstLine="0"/>
        <w:jc w:val="right"/>
      </w:pPr>
      <w:r>
        <w:rPr>
          <w:rFonts w:ascii="AdvTT5235d5a9" w:hAnsi="AdvTT5235d5a9" w:eastAsia="AdvTT5235d5a9"/>
          <w:b w:val="0"/>
          <w:i w:val="0"/>
          <w:color w:val="221F1F"/>
          <w:sz w:val="16"/>
        </w:rPr>
        <w:t>near and mid-infrared spectroscopy techniques to estimate a wide</w:t>
      </w:r>
    </w:p>
    <w:p>
      <w:pPr>
        <w:sectPr>
          <w:pgSz w:w="11906" w:h="15874"/>
          <w:pgMar w:top="366" w:right="736" w:bottom="482" w:left="762" w:header="720" w:footer="720" w:gutter="0"/>
          <w:cols w:space="720" w:num="1" w:equalWidth="0">
            <w:col w:w="10408" w:space="0"/>
          </w:cols>
          <w:docGrid w:linePitch="360"/>
        </w:sectPr>
      </w:pPr>
    </w:p>
    <w:p>
      <w:pPr>
        <w:autoSpaceDN w:val="0"/>
        <w:autoSpaceDE w:val="0"/>
        <w:widowControl/>
        <w:spacing w:line="208" w:lineRule="exact" w:before="0" w:after="0"/>
        <w:ind w:left="2" w:right="168" w:firstLine="238"/>
        <w:jc w:val="both"/>
      </w:pPr>
      <w:r>
        <w:rPr>
          <w:rFonts w:ascii="AdvTT5235d5a9" w:hAnsi="AdvTT5235d5a9" w:eastAsia="AdvTT5235d5a9"/>
          <w:b w:val="0"/>
          <w:i w:val="0"/>
          <w:color w:val="221F1F"/>
          <w:sz w:val="16"/>
        </w:rPr>
        <w:t>Remediation of radioactive contamination of farmland requires ac-</w:t>
      </w:r>
      <w:r>
        <w:rPr>
          <w:rFonts w:ascii="AdvTT5235d5a9" w:hAnsi="AdvTT5235d5a9" w:eastAsia="AdvTT5235d5a9"/>
          <w:b w:val="0"/>
          <w:i w:val="0"/>
          <w:color w:val="221F1F"/>
          <w:sz w:val="16"/>
        </w:rPr>
        <w:t>curate soil data. In case of nuclear emergencies affecting food and agri-</w:t>
      </w:r>
      <w:r>
        <w:rPr>
          <w:rFonts w:ascii="AdvTT5235d5a9" w:hAnsi="AdvTT5235d5a9" w:eastAsia="AdvTT5235d5a9"/>
          <w:b w:val="0"/>
          <w:i w:val="0"/>
          <w:color w:val="221F1F"/>
          <w:sz w:val="16"/>
        </w:rPr>
        <w:t>culture, exchangeable potassium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plays a major role. As potassium </w:t>
      </w:r>
      <w:r>
        <w:rPr>
          <w:rFonts w:ascii="AdvTT5235d5a9" w:hAnsi="AdvTT5235d5a9" w:eastAsia="AdvTT5235d5a9"/>
          <w:b w:val="0"/>
          <w:i w:val="0"/>
          <w:color w:val="221F1F"/>
          <w:sz w:val="16"/>
        </w:rPr>
        <w:t xml:space="preserve">competes with radiocaesium in soil-to-plant transfer, it can help reduce </w:t>
      </w:r>
      <w:r>
        <w:rPr>
          <w:rFonts w:ascii="AdvTT5235d5a9" w:hAnsi="AdvTT5235d5a9" w:eastAsia="AdvTT5235d5a9"/>
          <w:b w:val="0"/>
          <w:i w:val="0"/>
          <w:color w:val="221F1F"/>
          <w:sz w:val="16"/>
        </w:rPr>
        <w:t>the crop uptake of this major fallout radionuclide. Information on potas-</w:t>
      </w:r>
      <w:r>
        <w:rPr>
          <w:rFonts w:ascii="AdvTT5235d5a9" w:hAnsi="AdvTT5235d5a9" w:eastAsia="AdvTT5235d5a9"/>
          <w:b w:val="0"/>
          <w:i w:val="0"/>
          <w:color w:val="221F1F"/>
          <w:sz w:val="16"/>
        </w:rPr>
        <w:t>sium content in the soil is essential for optimizing remediation of radio-</w:t>
      </w:r>
      <w:r>
        <w:rPr>
          <w:rFonts w:ascii="AdvTT5235d5a9" w:hAnsi="AdvTT5235d5a9" w:eastAsia="AdvTT5235d5a9"/>
          <w:b w:val="0"/>
          <w:i w:val="0"/>
          <w:color w:val="221F1F"/>
          <w:sz w:val="16"/>
        </w:rPr>
        <w:t xml:space="preserve">active contamination as happened in 1986 in Chernobyl or in 2011 in </w:t>
      </w:r>
      <w:r>
        <w:rPr>
          <w:rFonts w:ascii="AdvTT5235d5a9" w:hAnsi="AdvTT5235d5a9" w:eastAsia="AdvTT5235d5a9"/>
          <w:b w:val="0"/>
          <w:i w:val="0"/>
          <w:color w:val="221F1F"/>
          <w:sz w:val="16"/>
        </w:rPr>
        <w:t>Fukushima (</w:t>
      </w:r>
      <w:r>
        <w:rPr>
          <w:rFonts w:ascii="AdvTT5235d5a9" w:hAnsi="AdvTT5235d5a9" w:eastAsia="AdvTT5235d5a9"/>
          <w:b w:val="0"/>
          <w:i w:val="0"/>
          <w:color w:val="2E3092"/>
          <w:sz w:val="16"/>
        </w:rPr>
        <w:t>Komatsu et al., 2017</w:t>
      </w:r>
      <w:r>
        <w:rPr>
          <w:rFonts w:ascii="AdvTT5235d5a9" w:hAnsi="AdvTT5235d5a9" w:eastAsia="AdvTT5235d5a9"/>
          <w:b w:val="0"/>
          <w:i w:val="0"/>
          <w:color w:val="221F1F"/>
          <w:sz w:val="16"/>
        </w:rPr>
        <w:t>)</w:t>
      </w:r>
      <w:r>
        <w:rPr>
          <w:rFonts w:ascii="AdvTT28000ce1.B" w:hAnsi="AdvTT28000ce1.B" w:eastAsia="AdvTT28000ce1.B"/>
          <w:b w:val="0"/>
          <w:i w:val="0"/>
          <w:color w:val="221F1F"/>
          <w:sz w:val="16"/>
        </w:rPr>
        <w:t>.</w:t>
      </w:r>
      <w:r>
        <w:rPr>
          <w:rFonts w:ascii="AdvTT5235d5a9" w:hAnsi="AdvTT5235d5a9" w:eastAsia="AdvTT5235d5a9"/>
          <w:b w:val="0"/>
          <w:i w:val="0"/>
          <w:color w:val="221F1F"/>
          <w:sz w:val="16"/>
        </w:rPr>
        <w:t xml:space="preserve"> The ability to characterize K</w:t>
      </w:r>
      <w:r>
        <w:rPr>
          <w:w w:val="102.4592312899503"/>
          <w:rFonts w:ascii="AdvTT5235d5a9" w:hAnsi="AdvTT5235d5a9" w:eastAsia="AdvTT5235d5a9"/>
          <w:b w:val="0"/>
          <w:i w:val="0"/>
          <w:color w:val="221F1F"/>
          <w:sz w:val="11"/>
        </w:rPr>
        <w:t xml:space="preserve">ex </w:t>
      </w:r>
      <w:r>
        <w:rPr>
          <w:rFonts w:ascii="AdvTT5235d5a9" w:hAnsi="AdvTT5235d5a9" w:eastAsia="AdvTT5235d5a9"/>
          <w:b w:val="0"/>
          <w:i w:val="0"/>
          <w:color w:val="221F1F"/>
          <w:sz w:val="16"/>
        </w:rPr>
        <w:t xml:space="preserve">rapidly and repeatedly will inform and facilitate decision making, and </w:t>
      </w:r>
      <w:r>
        <w:rPr>
          <w:rFonts w:ascii="AdvTT5235d5a9" w:hAnsi="AdvTT5235d5a9" w:eastAsia="AdvTT5235d5a9"/>
          <w:b w:val="0"/>
          <w:i w:val="0"/>
          <w:color w:val="221F1F"/>
          <w:sz w:val="16"/>
        </w:rPr>
        <w:t>signi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cantly reduce the cost of analyses needed for remediation over</w:t>
      </w:r>
    </w:p>
    <w:p>
      <w:pPr>
        <w:sectPr>
          <w:type w:val="continuous"/>
          <w:pgSz w:w="11906" w:h="15874"/>
          <w:pgMar w:top="366" w:right="736" w:bottom="482" w:left="762" w:header="720" w:footer="720" w:gutter="0"/>
          <w:cols w:space="720" w:num="2" w:equalWidth="0">
            <w:col w:w="5190" w:space="0"/>
            <w:col w:w="5218" w:space="0"/>
            <w:col w:w="10408" w:space="0"/>
          </w:cols>
          <w:docGrid w:linePitch="360"/>
        </w:sectPr>
      </w:pPr>
    </w:p>
    <w:p>
      <w:pPr>
        <w:autoSpaceDN w:val="0"/>
        <w:autoSpaceDE w:val="0"/>
        <w:widowControl/>
        <w:spacing w:line="208" w:lineRule="exact" w:before="0" w:after="14"/>
        <w:ind w:left="170" w:right="26" w:firstLine="0"/>
        <w:jc w:val="both"/>
      </w:pPr>
      <w:r>
        <w:rPr>
          <w:rFonts w:ascii="AdvTT5235d5a9" w:hAnsi="AdvTT5235d5a9" w:eastAsia="AdvTT5235d5a9"/>
          <w:b w:val="0"/>
          <w:i w:val="0"/>
          <w:color w:val="221F1F"/>
          <w:sz w:val="16"/>
        </w:rPr>
        <w:t>range of soil physical, chemical, and biological properties (</w:t>
      </w:r>
      <w:r>
        <w:rPr>
          <w:rFonts w:ascii="AdvTT5235d5a9" w:hAnsi="AdvTT5235d5a9" w:eastAsia="AdvTT5235d5a9"/>
          <w:b w:val="0"/>
          <w:i w:val="0"/>
          <w:color w:val="2E3092"/>
          <w:sz w:val="16"/>
        </w:rPr>
        <w:t xml:space="preserve">Viscarra </w:t>
      </w:r>
      <w:r>
        <w:rPr>
          <w:rFonts w:ascii="AdvTT5235d5a9" w:hAnsi="AdvTT5235d5a9" w:eastAsia="AdvTT5235d5a9"/>
          <w:b w:val="0"/>
          <w:i w:val="0"/>
          <w:color w:val="2E3092"/>
          <w:sz w:val="16"/>
        </w:rPr>
        <w:t>Rossel et al., 2006</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Frost et al., 2007</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Shepherd and Walsh, 2007</w:t>
      </w:r>
      <w:r>
        <w:rPr>
          <w:rFonts w:ascii="AdvTT5235d5a9" w:hAnsi="AdvTT5235d5a9" w:eastAsia="AdvTT5235d5a9"/>
          <w:b w:val="0"/>
          <w:i w:val="0"/>
          <w:color w:val="221F1F"/>
          <w:sz w:val="16"/>
        </w:rPr>
        <w:t xml:space="preserve">; </w:t>
      </w:r>
      <w:r>
        <w:rPr>
          <w:rFonts w:ascii="AdvTT5235d5a9" w:hAnsi="AdvTT5235d5a9" w:eastAsia="AdvTT5235d5a9"/>
          <w:b w:val="0"/>
          <w:i w:val="0"/>
          <w:color w:val="2E3092"/>
          <w:sz w:val="16"/>
        </w:rPr>
        <w:t>Bellon-Maurel et al., 2010</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Grinand et al., 2012</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Peng et al., 2014</w:t>
      </w:r>
      <w:r>
        <w:rPr>
          <w:rFonts w:ascii="AdvTT5235d5a9" w:hAnsi="AdvTT5235d5a9" w:eastAsia="AdvTT5235d5a9"/>
          <w:b w:val="0"/>
          <w:i w:val="0"/>
          <w:color w:val="221F1F"/>
          <w:sz w:val="16"/>
        </w:rPr>
        <w:t xml:space="preserve">; </w:t>
      </w:r>
      <w:r>
        <w:rPr>
          <w:rFonts w:ascii="AdvTT5235d5a9" w:hAnsi="AdvTT5235d5a9" w:eastAsia="AdvTT5235d5a9"/>
          <w:b w:val="0"/>
          <w:i w:val="0"/>
          <w:color w:val="2E3092"/>
          <w:sz w:val="16"/>
        </w:rPr>
        <w:t>Torres Astorga et al., 2018</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Dangal et al., 2019</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Ng et al., 2022</w:t>
      </w:r>
      <w:r>
        <w:rPr>
          <w:rFonts w:ascii="AdvTT5235d5a9" w:hAnsi="AdvTT5235d5a9" w:eastAsia="AdvTT5235d5a9"/>
          <w:b w:val="0"/>
          <w:i w:val="0"/>
          <w:color w:val="221F1F"/>
          <w:sz w:val="16"/>
        </w:rPr>
        <w:t xml:space="preserve">). MIRS </w:t>
      </w:r>
      <w:r>
        <w:rPr>
          <w:rFonts w:ascii="AdvTT5235d5a9" w:hAnsi="AdvTT5235d5a9" w:eastAsia="AdvTT5235d5a9"/>
          <w:b w:val="0"/>
          <w:i w:val="0"/>
          <w:color w:val="221F1F"/>
          <w:sz w:val="16"/>
        </w:rPr>
        <w:t xml:space="preserve">is often more accurate and produces more robust calibrations than </w:t>
      </w:r>
      <w:r>
        <w:rPr>
          <w:rFonts w:ascii="AdvTT5235d5a9" w:hAnsi="AdvTT5235d5a9" w:eastAsia="AdvTT5235d5a9"/>
          <w:b w:val="0"/>
          <w:i w:val="0"/>
          <w:color w:val="221F1F"/>
          <w:sz w:val="16"/>
        </w:rPr>
        <w:t>near-infrared re</w:t>
      </w:r>
      <w:r>
        <w:rPr>
          <w:rFonts w:ascii="AdvTT5235d5a9" w:hAnsi="AdvTT5235d5a9" w:eastAsia="AdvTT5235d5a9"/>
          <w:b w:val="0"/>
          <w:i w:val="0"/>
          <w:color w:val="221F1F"/>
          <w:sz w:val="16"/>
        </w:rPr>
        <w:t>fl</w:t>
      </w:r>
      <w:r>
        <w:rPr>
          <w:rFonts w:ascii="AdvTT5235d5a9" w:hAnsi="AdvTT5235d5a9" w:eastAsia="AdvTT5235d5a9"/>
          <w:b w:val="0"/>
          <w:i w:val="0"/>
          <w:color w:val="221F1F"/>
          <w:sz w:val="16"/>
        </w:rPr>
        <w:t xml:space="preserve">ectance spectroscopy (NIRS) when analyzing ground, </w:t>
      </w:r>
      <w:r>
        <w:rPr>
          <w:rFonts w:ascii="AdvTT5235d5a9" w:hAnsi="AdvTT5235d5a9" w:eastAsia="AdvTT5235d5a9"/>
          <w:b w:val="0"/>
          <w:i w:val="0"/>
          <w:color w:val="221F1F"/>
          <w:sz w:val="16"/>
        </w:rPr>
        <w:t>dry soils (</w:t>
      </w:r>
      <w:r>
        <w:rPr>
          <w:rFonts w:ascii="AdvTT5235d5a9" w:hAnsi="AdvTT5235d5a9" w:eastAsia="AdvTT5235d5a9"/>
          <w:b w:val="0"/>
          <w:i w:val="0"/>
          <w:color w:val="2E3092"/>
          <w:sz w:val="16"/>
        </w:rPr>
        <w:t>Viscarra Rossel et al., 2006</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Ng et al., 2019b</w:t>
      </w:r>
      <w:r>
        <w:rPr>
          <w:rFonts w:ascii="AdvTT5235d5a9" w:hAnsi="AdvTT5235d5a9" w:eastAsia="AdvTT5235d5a9"/>
          <w:b w:val="0"/>
          <w:i w:val="0"/>
          <w:color w:val="221F1F"/>
          <w:sz w:val="16"/>
        </w:rPr>
        <w:t xml:space="preserve">). However, models </w:t>
      </w:r>
      <w:r>
        <w:rPr>
          <w:rFonts w:ascii="AdvTT5235d5a9" w:hAnsi="AdvTT5235d5a9" w:eastAsia="AdvTT5235d5a9"/>
          <w:b w:val="0"/>
          <w:i w:val="0"/>
          <w:color w:val="221F1F"/>
          <w:sz w:val="16"/>
        </w:rPr>
        <w:t xml:space="preserve">developed to estimate soil characteristics are often limited in scope, as </w:t>
      </w:r>
      <w:r>
        <w:rPr>
          <w:rFonts w:ascii="AdvTT5235d5a9" w:hAnsi="AdvTT5235d5a9" w:eastAsia="AdvTT5235d5a9"/>
          <w:b w:val="0"/>
          <w:i w:val="0"/>
          <w:color w:val="221F1F"/>
          <w:sz w:val="16"/>
        </w:rPr>
        <w:t>only small and region-speci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c MIR spectral libraries of soils are available </w:t>
      </w:r>
      <w:r>
        <w:rPr>
          <w:rFonts w:ascii="AdvTT5235d5a9" w:hAnsi="AdvTT5235d5a9" w:eastAsia="AdvTT5235d5a9"/>
          <w:b w:val="0"/>
          <w:i w:val="0"/>
          <w:color w:val="221F1F"/>
          <w:sz w:val="16"/>
        </w:rPr>
        <w:t>(</w:t>
      </w:r>
      <w:r>
        <w:rPr>
          <w:rFonts w:ascii="AdvTT5235d5a9" w:hAnsi="AdvTT5235d5a9" w:eastAsia="AdvTT5235d5a9"/>
          <w:b w:val="0"/>
          <w:i w:val="0"/>
          <w:color w:val="2E3092"/>
          <w:sz w:val="16"/>
        </w:rPr>
        <w:t>Viscarra Rossel et al., 2008</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de Sousa Mendes et al., 2022</w:t>
      </w:r>
      <w:r>
        <w:rPr>
          <w:rFonts w:ascii="AdvTT5235d5a9" w:hAnsi="AdvTT5235d5a9" w:eastAsia="AdvTT5235d5a9"/>
          <w:b w:val="0"/>
          <w:i w:val="0"/>
          <w:color w:val="221F1F"/>
          <w:sz w:val="16"/>
        </w:rPr>
        <w:t>). The lack of</w:t>
      </w:r>
    </w:p>
    <w:p>
      <w:pPr>
        <w:sectPr>
          <w:type w:val="nextColumn"/>
          <w:pgSz w:w="11906" w:h="15874"/>
          <w:pgMar w:top="366" w:right="736" w:bottom="482" w:left="762" w:header="720" w:footer="720" w:gutter="0"/>
          <w:cols w:space="720" w:num="2" w:equalWidth="0">
            <w:col w:w="5190" w:space="0"/>
            <w:col w:w="5218" w:space="0"/>
            <w:col w:w="10408" w:space="0"/>
          </w:cols>
          <w:docGrid w:linePitch="360"/>
        </w:sectPr>
      </w:pPr>
    </w:p>
    <w:p>
      <w:pPr>
        <w:autoSpaceDN w:val="0"/>
        <w:tabs>
          <w:tab w:pos="5360" w:val="left"/>
        </w:tabs>
        <w:autoSpaceDE w:val="0"/>
        <w:widowControl/>
        <w:spacing w:line="196" w:lineRule="exact" w:before="0" w:after="14"/>
        <w:ind w:left="2" w:right="0" w:firstLine="0"/>
        <w:jc w:val="left"/>
      </w:pPr>
      <w:r>
        <w:rPr>
          <w:rFonts w:ascii="AdvTT5235d5a9" w:hAnsi="AdvTT5235d5a9" w:eastAsia="AdvTT5235d5a9"/>
          <w:b w:val="0"/>
          <w:i w:val="0"/>
          <w:color w:val="221F1F"/>
          <w:sz w:val="16"/>
        </w:rPr>
        <w:t xml:space="preserve">the years. </w:t>
      </w:r>
      <w:r>
        <w:tab/>
      </w:r>
      <w:r>
        <w:rPr>
          <w:rFonts w:ascii="AdvTT5235d5a9" w:hAnsi="AdvTT5235d5a9" w:eastAsia="AdvTT5235d5a9"/>
          <w:b w:val="0"/>
          <w:i w:val="0"/>
          <w:color w:val="221F1F"/>
          <w:sz w:val="16"/>
        </w:rPr>
        <w:t>standardization of wet chemistry methodologies (</w:t>
      </w:r>
      <w:r>
        <w:rPr>
          <w:rFonts w:ascii="AdvTT5235d5a9" w:hAnsi="AdvTT5235d5a9" w:eastAsia="AdvTT5235d5a9"/>
          <w:b w:val="0"/>
          <w:i w:val="0"/>
          <w:color w:val="2E3092"/>
          <w:sz w:val="16"/>
        </w:rPr>
        <w:t>Viscarra Rossel and</w:t>
      </w:r>
    </w:p>
    <w:p>
      <w:pPr>
        <w:sectPr>
          <w:type w:val="continuous"/>
          <w:pgSz w:w="11906" w:h="15874"/>
          <w:pgMar w:top="366" w:right="736" w:bottom="482" w:left="762" w:header="720" w:footer="720" w:gutter="0"/>
          <w:cols w:space="720" w:num="1" w:equalWidth="0">
            <w:col w:w="10408" w:space="0"/>
            <w:col w:w="5190" w:space="0"/>
            <w:col w:w="5218" w:space="0"/>
            <w:col w:w="10408" w:space="0"/>
          </w:cols>
          <w:docGrid w:linePitch="360"/>
        </w:sectPr>
      </w:pPr>
    </w:p>
    <w:p>
      <w:pPr>
        <w:autoSpaceDN w:val="0"/>
        <w:autoSpaceDE w:val="0"/>
        <w:widowControl/>
        <w:spacing w:line="204" w:lineRule="exact" w:before="4" w:after="0"/>
        <w:ind w:left="2" w:right="170" w:firstLine="238"/>
        <w:jc w:val="both"/>
      </w:pPr>
      <w:r>
        <w:rPr>
          <w:rFonts w:ascii="AdvTT5235d5a9" w:hAnsi="AdvTT5235d5a9" w:eastAsia="AdvTT5235d5a9"/>
          <w:b w:val="0"/>
          <w:i w:val="0"/>
          <w:color w:val="221F1F"/>
          <w:sz w:val="16"/>
        </w:rPr>
        <w:t>Traditional methods for characterizing soil properties, such as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through wet chemistry can provide high accuracy and precision, but it </w:t>
      </w:r>
      <w:r>
        <w:rPr>
          <w:rFonts w:ascii="AdvTT5235d5a9" w:hAnsi="AdvTT5235d5a9" w:eastAsia="AdvTT5235d5a9"/>
          <w:b w:val="0"/>
          <w:i w:val="0"/>
          <w:color w:val="221F1F"/>
          <w:sz w:val="16"/>
        </w:rPr>
        <w:t>is often cost and time prohibitive (</w:t>
      </w:r>
      <w:r>
        <w:rPr>
          <w:rFonts w:ascii="AdvTT5235d5a9" w:hAnsi="AdvTT5235d5a9" w:eastAsia="AdvTT5235d5a9"/>
          <w:b w:val="0"/>
          <w:i w:val="0"/>
          <w:color w:val="2E3092"/>
          <w:sz w:val="16"/>
        </w:rPr>
        <w:t>Viscarra Rossel et al., 2006</w:t>
      </w:r>
      <w:r>
        <w:rPr>
          <w:rFonts w:ascii="AdvTT5235d5a9" w:hAnsi="AdvTT5235d5a9" w:eastAsia="AdvTT5235d5a9"/>
          <w:b w:val="0"/>
          <w:i w:val="0"/>
          <w:color w:val="221F1F"/>
          <w:sz w:val="16"/>
        </w:rPr>
        <w:t>). For</w:t>
      </w:r>
    </w:p>
    <w:p>
      <w:pPr>
        <w:autoSpaceDN w:val="0"/>
        <w:tabs>
          <w:tab w:pos="240" w:val="left"/>
        </w:tabs>
        <w:autoSpaceDE w:val="0"/>
        <w:widowControl/>
        <w:spacing w:line="170" w:lineRule="exact" w:before="488" w:after="0"/>
        <w:ind w:left="108" w:right="288" w:firstLine="0"/>
        <w:jc w:val="left"/>
      </w:pP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 xml:space="preserve"> Corresponding author at: Independent Researcher &amp; Consultant, Guéthary, France. </w:t>
      </w:r>
      <w:r>
        <w:tab/>
      </w:r>
      <w:r>
        <w:rPr>
          <w:w w:val="98.09230657724234"/>
          <w:rFonts w:ascii="AdvTT94c8263f.I" w:hAnsi="AdvTT94c8263f.I" w:eastAsia="AdvTT94c8263f.I"/>
          <w:b w:val="0"/>
          <w:i w:val="0"/>
          <w:color w:val="221F1F"/>
          <w:sz w:val="13"/>
        </w:rPr>
        <w:t>E-mail address:</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16" w:history="1">
          <w:r>
            <w:rPr>
              <w:rStyle w:val="Hyperlink"/>
            </w:rPr>
            <w:t>franckalbinet@gmail.com</w:t>
          </w:r>
        </w:hyperlink>
      </w:r>
      <w:r>
        <w:rPr>
          <w:w w:val="98.09230657724234"/>
          <w:rFonts w:ascii="AdvTT5235d5a9" w:hAnsi="AdvTT5235d5a9" w:eastAsia="AdvTT5235d5a9"/>
          <w:b w:val="0"/>
          <w:i w:val="0"/>
          <w:color w:val="221F1F"/>
          <w:sz w:val="13"/>
        </w:rPr>
        <w:t xml:space="preserve"> (F. Albinet).</w:t>
      </w:r>
    </w:p>
    <w:p>
      <w:pPr>
        <w:autoSpaceDN w:val="0"/>
        <w:autoSpaceDE w:val="0"/>
        <w:widowControl/>
        <w:spacing w:line="156" w:lineRule="exact" w:before="228" w:after="0"/>
        <w:ind w:left="2" w:right="0" w:firstLine="0"/>
        <w:jc w:val="left"/>
      </w:pPr>
      <w:r>
        <w:rPr>
          <w:w w:val="98.09230657724234"/>
          <w:rFonts w:ascii="AdvTT5235d5a9" w:hAnsi="AdvTT5235d5a9" w:eastAsia="AdvTT5235d5a9"/>
          <w:b w:val="0"/>
          <w:i w:val="0"/>
          <w:color w:val="2E3092"/>
          <w:sz w:val="13"/>
        </w:rPr>
        <w:hyperlink r:id="rId9" w:history="1">
          <w:r>
            <w:rPr>
              <w:rStyle w:val="Hyperlink"/>
            </w:rPr>
            <w:t>https://doi.org/10.1016/j.aiia.2022.10.001</w:t>
          </w:r>
        </w:hyperlink>
      </w:r>
    </w:p>
    <w:p>
      <w:pPr>
        <w:sectPr>
          <w:type w:val="continuous"/>
          <w:pgSz w:w="11906" w:h="15874"/>
          <w:pgMar w:top="366" w:right="736" w:bottom="482" w:left="762" w:header="720" w:footer="720" w:gutter="0"/>
          <w:cols w:space="720" w:num="2" w:equalWidth="0">
            <w:col w:w="5190" w:space="0"/>
            <w:col w:w="5218" w:space="0"/>
            <w:col w:w="10408" w:space="0"/>
            <w:col w:w="5190" w:space="0"/>
            <w:col w:w="5218" w:space="0"/>
            <w:col w:w="10408" w:space="0"/>
          </w:cols>
          <w:docGrid w:linePitch="360"/>
        </w:sectPr>
      </w:pPr>
    </w:p>
    <w:p>
      <w:pPr>
        <w:autoSpaceDN w:val="0"/>
        <w:autoSpaceDE w:val="0"/>
        <w:widowControl/>
        <w:spacing w:line="208" w:lineRule="exact" w:before="0" w:after="392"/>
        <w:ind w:left="170" w:right="26" w:firstLine="0"/>
        <w:jc w:val="both"/>
      </w:pPr>
      <w:r>
        <w:rPr>
          <w:rFonts w:ascii="AdvTT5235d5a9" w:hAnsi="AdvTT5235d5a9" w:eastAsia="AdvTT5235d5a9"/>
          <w:b w:val="0"/>
          <w:i w:val="0"/>
          <w:color w:val="2E3092"/>
          <w:sz w:val="16"/>
        </w:rPr>
        <w:t>Bouma, 2016</w:t>
      </w:r>
      <w:r>
        <w:rPr>
          <w:rFonts w:ascii="AdvTT5235d5a9" w:hAnsi="AdvTT5235d5a9" w:eastAsia="AdvTT5235d5a9"/>
          <w:b w:val="0"/>
          <w:i w:val="0"/>
          <w:color w:val="221F1F"/>
          <w:sz w:val="16"/>
        </w:rPr>
        <w:t>) coupled with situations of low data availability, or so-</w:t>
      </w:r>
      <w:r>
        <w:rPr>
          <w:rFonts w:ascii="AdvTT5235d5a9" w:hAnsi="AdvTT5235d5a9" w:eastAsia="AdvTT5235d5a9"/>
          <w:b w:val="0"/>
          <w:i w:val="0"/>
          <w:color w:val="221F1F"/>
          <w:sz w:val="16"/>
        </w:rPr>
        <w:t xml:space="preserve">called low data regimes, also have long caused calibration models </w:t>
      </w:r>
      <w:r>
        <w:rPr>
          <w:rFonts w:ascii="AdvTT5235d5a9" w:hAnsi="AdvTT5235d5a9" w:eastAsia="AdvTT5235d5a9"/>
          <w:b w:val="0"/>
          <w:i w:val="0"/>
          <w:color w:val="221F1F"/>
          <w:sz w:val="16"/>
        </w:rPr>
        <w:t>over</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tting small and often noisy datasets (</w:t>
      </w:r>
      <w:r>
        <w:rPr>
          <w:rFonts w:ascii="AdvTT5235d5a9" w:hAnsi="AdvTT5235d5a9" w:eastAsia="AdvTT5235d5a9"/>
          <w:b w:val="0"/>
          <w:i w:val="0"/>
          <w:color w:val="2E3092"/>
          <w:sz w:val="16"/>
        </w:rPr>
        <w:t>Torres Astorga et al., 2018</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To avoid such over</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tting often involves careful data pre-processing </w:t>
      </w:r>
      <w:r>
        <w:rPr>
          <w:rFonts w:ascii="AdvTT5235d5a9" w:hAnsi="AdvTT5235d5a9" w:eastAsia="AdvTT5235d5a9"/>
          <w:b w:val="0"/>
          <w:i w:val="0"/>
          <w:color w:val="221F1F"/>
          <w:sz w:val="16"/>
        </w:rPr>
        <w:t>and dimensionality reduction (</w:t>
      </w:r>
      <w:r>
        <w:rPr>
          <w:rFonts w:ascii="AdvTT5235d5a9" w:hAnsi="AdvTT5235d5a9" w:eastAsia="AdvTT5235d5a9"/>
          <w:b w:val="0"/>
          <w:i w:val="0"/>
          <w:color w:val="2E3092"/>
          <w:sz w:val="16"/>
        </w:rPr>
        <w:t>Viscarra Rossel et al., 2022</w:t>
      </w:r>
      <w:r>
        <w:rPr>
          <w:rFonts w:ascii="AdvTT5235d5a9" w:hAnsi="AdvTT5235d5a9" w:eastAsia="AdvTT5235d5a9"/>
          <w:b w:val="0"/>
          <w:i w:val="0"/>
          <w:color w:val="221F1F"/>
          <w:sz w:val="16"/>
        </w:rPr>
        <w:t xml:space="preserve">), which are </w:t>
      </w:r>
      <w:r>
        <w:rPr>
          <w:rFonts w:ascii="AdvTT5235d5a9" w:hAnsi="AdvTT5235d5a9" w:eastAsia="AdvTT5235d5a9"/>
          <w:b w:val="0"/>
          <w:i w:val="0"/>
          <w:color w:val="221F1F"/>
          <w:sz w:val="16"/>
        </w:rPr>
        <w:t>all pervading themes in MIRS soil data processing and statistical learn-</w:t>
      </w:r>
      <w:r>
        <w:rPr>
          <w:rFonts w:ascii="AdvTT5235d5a9" w:hAnsi="AdvTT5235d5a9" w:eastAsia="AdvTT5235d5a9"/>
          <w:b w:val="0"/>
          <w:i w:val="0"/>
          <w:color w:val="221F1F"/>
          <w:sz w:val="16"/>
        </w:rPr>
        <w:t>ing in general (</w:t>
      </w:r>
      <w:r>
        <w:rPr>
          <w:rFonts w:ascii="AdvTT5235d5a9" w:hAnsi="AdvTT5235d5a9" w:eastAsia="AdvTT5235d5a9"/>
          <w:b w:val="0"/>
          <w:i w:val="0"/>
          <w:color w:val="2E3092"/>
          <w:sz w:val="16"/>
        </w:rPr>
        <w:t>Hastie et al., 2009</w:t>
      </w:r>
      <w:r>
        <w:rPr>
          <w:rFonts w:ascii="AdvTT5235d5a9" w:hAnsi="AdvTT5235d5a9" w:eastAsia="AdvTT5235d5a9"/>
          <w:b w:val="0"/>
          <w:i w:val="0"/>
          <w:color w:val="221F1F"/>
          <w:sz w:val="16"/>
        </w:rPr>
        <w:t>)</w:t>
      </w:r>
      <w:r>
        <w:rPr>
          <w:rFonts w:ascii="AdvTT28000ce1.B" w:hAnsi="AdvTT28000ce1.B" w:eastAsia="AdvTT28000ce1.B"/>
          <w:b w:val="0"/>
          <w:i w:val="0"/>
          <w:color w:val="221F1F"/>
          <w:sz w:val="16"/>
        </w:rPr>
        <w:t>.</w:t>
      </w:r>
    </w:p>
    <w:p>
      <w:pPr>
        <w:sectPr>
          <w:type w:val="nextColumn"/>
          <w:pgSz w:w="11906" w:h="15874"/>
          <w:pgMar w:top="366" w:right="736" w:bottom="482" w:left="762" w:header="720" w:footer="720" w:gutter="0"/>
          <w:cols w:space="720" w:num="2" w:equalWidth="0">
            <w:col w:w="5190" w:space="0"/>
            <w:col w:w="5218" w:space="0"/>
            <w:col w:w="10408" w:space="0"/>
            <w:col w:w="5190" w:space="0"/>
            <w:col w:w="5218" w:space="0"/>
            <w:col w:w="10408" w:space="0"/>
          </w:cols>
          <w:docGrid w:linePitch="360"/>
        </w:sectPr>
      </w:pPr>
    </w:p>
    <w:p>
      <w:pPr>
        <w:autoSpaceDN w:val="0"/>
        <w:autoSpaceDE w:val="0"/>
        <w:widowControl/>
        <w:spacing w:line="164" w:lineRule="exact" w:before="0" w:after="0"/>
        <w:ind w:left="2" w:right="0" w:firstLine="0"/>
        <w:jc w:val="left"/>
      </w:pPr>
      <w:r>
        <w:rPr>
          <w:w w:val="98.09230657724234"/>
          <w:rFonts w:ascii="AdvTT5235d5a9" w:hAnsi="AdvTT5235d5a9" w:eastAsia="AdvTT5235d5a9"/>
          <w:b w:val="0"/>
          <w:i w:val="0"/>
          <w:color w:val="221F1F"/>
          <w:sz w:val="13"/>
        </w:rPr>
        <w:t>2589-7217/© 2021 The Authors. Publishing services by Elsevier B.V. on behalf of KeAi Communications Co., Ltd. This is an open access article under the CC BY-NC-ND license (</w:t>
      </w:r>
      <w:r>
        <w:rPr>
          <w:w w:val="98.09230657724234"/>
          <w:rFonts w:ascii="AdvTT5235d5a9" w:hAnsi="AdvTT5235d5a9" w:eastAsia="AdvTT5235d5a9"/>
          <w:b w:val="0"/>
          <w:i w:val="0"/>
          <w:color w:val="2E3092"/>
          <w:sz w:val="13"/>
        </w:rPr>
        <w:hyperlink r:id="rId15" w:history="1">
          <w:r>
            <w:rPr>
              <w:rStyle w:val="Hyperlink"/>
            </w:rPr>
            <w:t xml:space="preserve">http:// </w:t>
          </w:r>
        </w:hyperlink>
      </w:r>
      <w:r>
        <w:rPr>
          <w:w w:val="98.09230657724234"/>
          <w:rFonts w:ascii="AdvTT5235d5a9" w:hAnsi="AdvTT5235d5a9" w:eastAsia="AdvTT5235d5a9"/>
          <w:b w:val="0"/>
          <w:i w:val="0"/>
          <w:color w:val="2E3092"/>
          <w:sz w:val="13"/>
        </w:rPr>
        <w:hyperlink r:id="rId15" w:history="1">
          <w:r>
            <w:rPr>
              <w:rStyle w:val="Hyperlink"/>
            </w:rPr>
            <w:t>creativecommons.org/licenses/by-nc-nd/4.0/</w:t>
          </w:r>
        </w:hyperlink>
      </w:r>
      <w:r>
        <w:rPr>
          <w:w w:val="98.09230657724234"/>
          <w:rFonts w:ascii="AdvTT5235d5a9" w:hAnsi="AdvTT5235d5a9" w:eastAsia="AdvTT5235d5a9"/>
          <w:b w:val="0"/>
          <w:i w:val="0"/>
          <w:color w:val="221F1F"/>
          <w:sz w:val="13"/>
        </w:rPr>
        <w:t>).</w:t>
      </w:r>
    </w:p>
    <w:p>
      <w:pPr>
        <w:sectPr>
          <w:type w:val="continuous"/>
          <w:pgSz w:w="11906" w:h="15874"/>
          <w:pgMar w:top="366" w:right="736" w:bottom="482" w:left="762" w:header="720" w:footer="720" w:gutter="0"/>
          <w:cols w:space="720" w:num="1" w:equalWidth="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sectPr>
          <w:pgSz w:w="11906" w:h="15874"/>
          <w:pgMar w:top="366" w:right="740" w:bottom="318" w:left="764" w:header="720" w:footer="720" w:gutter="0"/>
          <w:cols w:space="720" w:num="1" w:equalWidth="0">
            <w:col w:w="10408" w:space="0"/>
            <w:col w:w="5190" w:space="0"/>
            <w:col w:w="5218" w:space="0"/>
            <w:col w:w="10408" w:space="0"/>
            <w:col w:w="5190" w:space="0"/>
            <w:col w:w="5218" w:space="0"/>
            <w:col w:w="10408" w:space="0"/>
          </w:cols>
          <w:docGrid w:linePitch="360"/>
        </w:sectPr>
      </w:pPr>
    </w:p>
    <w:p>
      <w:pPr>
        <w:autoSpaceDN w:val="0"/>
        <w:autoSpaceDE w:val="0"/>
        <w:widowControl/>
        <w:spacing w:line="154" w:lineRule="exact" w:before="0" w:after="0"/>
        <w:ind w:left="0" w:right="0" w:firstLine="0"/>
        <w:jc w:val="left"/>
      </w:pPr>
      <w:r>
        <w:rPr>
          <w:w w:val="98.09230657724234"/>
          <w:rFonts w:ascii="AdvTT94c8263f.I" w:hAnsi="AdvTT94c8263f.I" w:eastAsia="AdvTT94c8263f.I"/>
          <w:b w:val="0"/>
          <w:i w:val="0"/>
          <w:color w:val="221F1F"/>
          <w:sz w:val="13"/>
        </w:rPr>
        <w:t>F. Albinet, Y. Peng, T. Eguchi et al.</w:t>
      </w:r>
    </w:p>
    <w:p>
      <w:pPr>
        <w:autoSpaceDN w:val="0"/>
        <w:autoSpaceDE w:val="0"/>
        <w:widowControl/>
        <w:spacing w:line="210" w:lineRule="exact" w:before="218" w:after="0"/>
        <w:ind w:left="0" w:right="170" w:firstLine="238"/>
        <w:jc w:val="both"/>
      </w:pPr>
      <w:r>
        <w:rPr>
          <w:rFonts w:ascii="AdvTT5235d5a9" w:hAnsi="AdvTT5235d5a9" w:eastAsia="AdvTT5235d5a9"/>
          <w:b w:val="0"/>
          <w:i w:val="0"/>
          <w:color w:val="221F1F"/>
          <w:sz w:val="16"/>
        </w:rPr>
        <w:t xml:space="preserve">The situation of data scarcity is, however, changing rapidly today </w:t>
      </w:r>
      <w:r>
        <w:rPr>
          <w:rFonts w:ascii="AdvTT5235d5a9" w:hAnsi="AdvTT5235d5a9" w:eastAsia="AdvTT5235d5a9"/>
          <w:b w:val="0"/>
          <w:i w:val="0"/>
          <w:color w:val="221F1F"/>
          <w:sz w:val="16"/>
        </w:rPr>
        <w:t xml:space="preserve">with the availability of large, and growing, high-quality and less </w:t>
      </w:r>
      <w:r>
        <w:rPr>
          <w:rFonts w:ascii="AdvTT5235d5a9" w:hAnsi="AdvTT5235d5a9" w:eastAsia="AdvTT5235d5a9"/>
          <w:b w:val="0"/>
          <w:i w:val="0"/>
          <w:color w:val="221F1F"/>
          <w:sz w:val="16"/>
        </w:rPr>
        <w:t>region-speci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c libraries of MIR-scanned soil samples. A strong example </w:t>
      </w:r>
      <w:r>
        <w:rPr>
          <w:rFonts w:ascii="AdvTT5235d5a9" w:hAnsi="AdvTT5235d5a9" w:eastAsia="AdvTT5235d5a9"/>
          <w:b w:val="0"/>
          <w:i w:val="0"/>
          <w:color w:val="221F1F"/>
          <w:sz w:val="16"/>
        </w:rPr>
        <w:t xml:space="preserve">is the spectral library maintained by the National Soil Survey Center </w:t>
      </w:r>
      <w:r>
        <w:rPr>
          <w:rFonts w:ascii="AdvTT5235d5a9" w:hAnsi="AdvTT5235d5a9" w:eastAsia="AdvTT5235d5a9"/>
          <w:b w:val="0"/>
          <w:i w:val="0"/>
          <w:color w:val="221F1F"/>
          <w:sz w:val="16"/>
        </w:rPr>
        <w:t xml:space="preserve">(NSSC) Kellogg Soil Survey Laboratory (KSSL) from the United States </w:t>
      </w:r>
      <w:r>
        <w:rPr>
          <w:rFonts w:ascii="AdvTT5235d5a9" w:hAnsi="AdvTT5235d5a9" w:eastAsia="AdvTT5235d5a9"/>
          <w:b w:val="0"/>
          <w:i w:val="0"/>
          <w:color w:val="221F1F"/>
          <w:sz w:val="16"/>
        </w:rPr>
        <w:t xml:space="preserve">Department of Agriculture (USDA-NRCS), which is available to the </w:t>
      </w:r>
      <w:r>
        <w:rPr>
          <w:rFonts w:ascii="AdvTT5235d5a9" w:hAnsi="AdvTT5235d5a9" w:eastAsia="AdvTT5235d5a9"/>
          <w:b w:val="0"/>
          <w:i w:val="0"/>
          <w:color w:val="221F1F"/>
          <w:sz w:val="16"/>
        </w:rPr>
        <w:t>global scienti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c community.</w:t>
      </w:r>
    </w:p>
    <w:p>
      <w:pPr>
        <w:autoSpaceDN w:val="0"/>
        <w:autoSpaceDE w:val="0"/>
        <w:widowControl/>
        <w:spacing w:line="208" w:lineRule="exact" w:before="0" w:after="0"/>
        <w:ind w:left="0" w:right="168" w:firstLine="238"/>
        <w:jc w:val="both"/>
      </w:pPr>
      <w:r>
        <w:rPr>
          <w:rFonts w:ascii="AdvTT5235d5a9" w:hAnsi="AdvTT5235d5a9" w:eastAsia="AdvTT5235d5a9"/>
          <w:b w:val="0"/>
          <w:i w:val="0"/>
          <w:color w:val="221F1F"/>
          <w:sz w:val="16"/>
        </w:rPr>
        <w:t xml:space="preserve">The unprecedented volume and diversity of data now available, </w:t>
      </w:r>
      <w:r>
        <w:rPr>
          <w:rFonts w:ascii="AdvTT5235d5a9" w:hAnsi="AdvTT5235d5a9" w:eastAsia="AdvTT5235d5a9"/>
          <w:b w:val="0"/>
          <w:i w:val="0"/>
          <w:color w:val="221F1F"/>
          <w:sz w:val="16"/>
        </w:rPr>
        <w:t xml:space="preserve">often released in accordance with open data policies, allows soil science </w:t>
      </w:r>
      <w:r>
        <w:rPr>
          <w:rFonts w:ascii="AdvTT5235d5a9" w:hAnsi="AdvTT5235d5a9" w:eastAsia="AdvTT5235d5a9"/>
          <w:b w:val="0"/>
          <w:i w:val="0"/>
          <w:color w:val="221F1F"/>
          <w:sz w:val="16"/>
        </w:rPr>
        <w:t>researchers to increasingly shift their focus from traditional modeling</w:t>
      </w:r>
    </w:p>
    <w:p>
      <w:pPr>
        <w:sectPr>
          <w:type w:val="continuous"/>
          <w:pgSz w:w="11906" w:h="15874"/>
          <w:pgMar w:top="366" w:right="740" w:bottom="318" w:left="764" w:header="720" w:footer="720" w:gutter="0"/>
          <w:cols w:space="720" w:num="2" w:equalWidth="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62" w:lineRule="exact" w:before="0" w:after="0"/>
        <w:ind w:left="0" w:right="24" w:firstLine="0"/>
        <w:jc w:val="right"/>
      </w:pP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241</w:t>
      </w:r>
    </w:p>
    <w:p>
      <w:pPr>
        <w:autoSpaceDN w:val="0"/>
        <w:autoSpaceDE w:val="0"/>
        <w:widowControl/>
        <w:spacing w:line="210" w:lineRule="exact" w:before="210" w:after="0"/>
        <w:ind w:left="168" w:right="24" w:firstLine="0"/>
        <w:jc w:val="both"/>
      </w:pPr>
      <w:r>
        <w:rPr>
          <w:rFonts w:ascii="AdvTT5235d5a9" w:hAnsi="AdvTT5235d5a9" w:eastAsia="AdvTT5235d5a9"/>
          <w:b w:val="0"/>
          <w:i w:val="0"/>
          <w:color w:val="221F1F"/>
          <w:sz w:val="16"/>
        </w:rPr>
        <w:t>extraction and modeling phases (</w:t>
      </w:r>
      <w:r>
        <w:rPr>
          <w:rFonts w:ascii="AdvTT5235d5a9" w:hAnsi="AdvTT5235d5a9" w:eastAsia="AdvTT5235d5a9"/>
          <w:b w:val="0"/>
          <w:i w:val="0"/>
          <w:color w:val="2E3092"/>
          <w:sz w:val="16"/>
        </w:rPr>
        <w:t>Viscarra Rossel and Lark, 2009</w:t>
      </w:r>
      <w:r>
        <w:rPr>
          <w:rFonts w:ascii="AdvTT5235d5a9" w:hAnsi="AdvTT5235d5a9" w:eastAsia="AdvTT5235d5a9"/>
          <w:b w:val="0"/>
          <w:i w:val="0"/>
          <w:color w:val="221F1F"/>
          <w:sz w:val="16"/>
        </w:rPr>
        <w:t xml:space="preserve">; </w:t>
      </w:r>
      <w:r>
        <w:rPr>
          <w:rFonts w:ascii="AdvTT5235d5a9" w:hAnsi="AdvTT5235d5a9" w:eastAsia="AdvTT5235d5a9"/>
          <w:b w:val="0"/>
          <w:i w:val="0"/>
          <w:color w:val="2E3092"/>
          <w:sz w:val="16"/>
        </w:rPr>
        <w:t>Mehmood et al., 2012</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Ng et al., 2019a</w:t>
      </w:r>
      <w:r>
        <w:rPr>
          <w:rFonts w:ascii="AdvTT5235d5a9" w:hAnsi="AdvTT5235d5a9" w:eastAsia="AdvTT5235d5a9"/>
          <w:b w:val="0"/>
          <w:i w:val="0"/>
          <w:color w:val="221F1F"/>
          <w:sz w:val="16"/>
        </w:rPr>
        <w:t xml:space="preserve">), (ii) to better understand </w:t>
      </w:r>
      <w:r>
        <w:rPr>
          <w:rFonts w:ascii="AdvTT5235d5a9" w:hAnsi="AdvTT5235d5a9" w:eastAsia="AdvTT5235d5a9"/>
          <w:b w:val="0"/>
          <w:i w:val="0"/>
          <w:color w:val="221F1F"/>
          <w:sz w:val="16"/>
        </w:rPr>
        <w:t xml:space="preserve">model output, and provide insight into how these models can be </w:t>
      </w:r>
      <w:r>
        <w:rPr>
          <w:rFonts w:ascii="AdvTT5235d5a9" w:hAnsi="AdvTT5235d5a9" w:eastAsia="AdvTT5235d5a9"/>
          <w:b w:val="0"/>
          <w:i w:val="0"/>
          <w:color w:val="221F1F"/>
          <w:sz w:val="16"/>
        </w:rPr>
        <w:t>further improved (</w:t>
      </w:r>
      <w:r>
        <w:rPr>
          <w:rFonts w:ascii="AdvTT5235d5a9" w:hAnsi="AdvTT5235d5a9" w:eastAsia="AdvTT5235d5a9"/>
          <w:b w:val="0"/>
          <w:i w:val="0"/>
          <w:color w:val="2E3092"/>
          <w:sz w:val="16"/>
        </w:rPr>
        <w:t>Viscarra Rossel and Behrens, 2010</w:t>
      </w:r>
      <w:r>
        <w:rPr>
          <w:rFonts w:ascii="AdvTT5235d5a9" w:hAnsi="AdvTT5235d5a9" w:eastAsia="AdvTT5235d5a9"/>
          <w:b w:val="0"/>
          <w:i w:val="0"/>
          <w:color w:val="221F1F"/>
          <w:sz w:val="16"/>
        </w:rPr>
        <w:t xml:space="preserve">), (iii) to </w:t>
      </w:r>
      <w:r>
        <w:rPr>
          <w:rFonts w:ascii="AdvTT5235d5a9" w:hAnsi="AdvTT5235d5a9" w:eastAsia="AdvTT5235d5a9"/>
          <w:b w:val="0"/>
          <w:i w:val="0"/>
          <w:color w:val="221F1F"/>
          <w:sz w:val="16"/>
        </w:rPr>
        <w:t xml:space="preserve">potentially shed new lights on the current state of knowledge of the </w:t>
      </w:r>
      <w:r>
        <w:rPr>
          <w:rFonts w:ascii="AdvTT5235d5a9" w:hAnsi="AdvTT5235d5a9" w:eastAsia="AdvTT5235d5a9"/>
          <w:b w:val="0"/>
          <w:i w:val="0"/>
          <w:color w:val="221F1F"/>
          <w:sz w:val="16"/>
        </w:rPr>
        <w:t>soil processes being modeled (</w:t>
      </w:r>
      <w:r>
        <w:rPr>
          <w:rFonts w:ascii="AdvTT5235d5a9" w:hAnsi="AdvTT5235d5a9" w:eastAsia="AdvTT5235d5a9"/>
          <w:b w:val="0"/>
          <w:i w:val="0"/>
          <w:color w:val="2E3092"/>
          <w:sz w:val="16"/>
        </w:rPr>
        <w:t>Lundberg and Lee, 2017</w:t>
      </w:r>
      <w:r>
        <w:rPr>
          <w:rFonts w:ascii="AdvTT5235d5a9" w:hAnsi="AdvTT5235d5a9" w:eastAsia="AdvTT5235d5a9"/>
          <w:b w:val="0"/>
          <w:i w:val="0"/>
          <w:color w:val="221F1F"/>
          <w:sz w:val="16"/>
        </w:rPr>
        <w:t xml:space="preserve">) and (iv) to </w:t>
      </w:r>
      <w:r>
        <w:rPr>
          <w:rFonts w:ascii="AdvTT5235d5a9" w:hAnsi="AdvTT5235d5a9" w:eastAsia="AdvTT5235d5a9"/>
          <w:b w:val="0"/>
          <w:i w:val="0"/>
          <w:color w:val="221F1F"/>
          <w:sz w:val="16"/>
        </w:rPr>
        <w:t>foster end-users trust and facilitate adoption of machine learning-</w:t>
      </w:r>
      <w:r>
        <w:rPr>
          <w:rFonts w:ascii="AdvTT5235d5a9" w:hAnsi="AdvTT5235d5a9" w:eastAsia="AdvTT5235d5a9"/>
          <w:b w:val="0"/>
          <w:i w:val="0"/>
          <w:color w:val="221F1F"/>
          <w:sz w:val="16"/>
        </w:rPr>
        <w:t>based technologies (</w:t>
      </w:r>
      <w:r>
        <w:rPr>
          <w:rFonts w:ascii="AdvTT5235d5a9" w:hAnsi="AdvTT5235d5a9" w:eastAsia="AdvTT5235d5a9"/>
          <w:b w:val="0"/>
          <w:i w:val="0"/>
          <w:color w:val="2E3092"/>
          <w:sz w:val="16"/>
        </w:rPr>
        <w:t>Molnar et al., 2020</w:t>
      </w:r>
      <w:r>
        <w:rPr>
          <w:rFonts w:ascii="AdvTT5235d5a9" w:hAnsi="AdvTT5235d5a9" w:eastAsia="AdvTT5235d5a9"/>
          <w:b w:val="0"/>
          <w:i w:val="0"/>
          <w:color w:val="221F1F"/>
          <w:sz w:val="16"/>
        </w:rPr>
        <w:t>).</w:t>
      </w:r>
    </w:p>
    <w:p>
      <w:pPr>
        <w:autoSpaceDN w:val="0"/>
        <w:autoSpaceDE w:val="0"/>
        <w:widowControl/>
        <w:spacing w:line="210" w:lineRule="exact" w:before="0" w:after="14"/>
        <w:ind w:left="168" w:right="0" w:firstLine="238"/>
        <w:jc w:val="left"/>
      </w:pPr>
      <w:r>
        <w:rPr>
          <w:rFonts w:ascii="AdvTT5235d5a9" w:hAnsi="AdvTT5235d5a9" w:eastAsia="AdvTT5235d5a9"/>
          <w:b w:val="0"/>
          <w:i w:val="0"/>
          <w:color w:val="221F1F"/>
          <w:sz w:val="16"/>
        </w:rPr>
        <w:t xml:space="preserve">So far, methods used to interpret the contribution of each input </w:t>
      </w:r>
      <w:r>
        <w:rPr>
          <w:rFonts w:ascii="AdvTT5235d5a9" w:hAnsi="AdvTT5235d5a9" w:eastAsia="AdvTT5235d5a9"/>
          <w:b w:val="0"/>
          <w:i w:val="0"/>
          <w:color w:val="221F1F"/>
          <w:sz w:val="16"/>
        </w:rPr>
        <w:t>feature (i.e., the absorption of electromagnetic radiation at a particular</w:t>
      </w:r>
    </w:p>
    <w:p>
      <w:pPr>
        <w:sectPr>
          <w:type w:val="nextColumn"/>
          <w:pgSz w:w="11906" w:h="15874"/>
          <w:pgMar w:top="366" w:right="740" w:bottom="318" w:left="764" w:header="720" w:footer="720" w:gutter="0"/>
          <w:cols w:space="720" w:num="2" w:equalWidth="0">
            <w:col w:w="5190" w:space="0"/>
            <w:col w:w="5211" w:space="0"/>
            <w:col w:w="10408" w:space="0"/>
            <w:col w:w="5190" w:space="0"/>
            <w:col w:w="5218" w:space="0"/>
            <w:col w:w="10408" w:space="0"/>
            <w:col w:w="5190" w:space="0"/>
            <w:col w:w="5218" w:space="0"/>
            <w:col w:w="10408" w:space="0"/>
          </w:cols>
          <w:docGrid w:linePitch="360"/>
        </w:sectPr>
      </w:pPr>
    </w:p>
    <w:tbl>
      <w:tblPr>
        <w:tblW w:type="auto" w:w="0"/>
        <w:tblLayout w:type="fixed"/>
        <w:tblLook w:firstColumn="1" w:firstRow="1" w:lastColumn="0" w:lastRow="0" w:noHBand="0" w:noVBand="1" w:val="04A0"/>
        <w:tblInd w:w="0.0" w:type="dxa"/>
      </w:tblPr>
      <w:tblGrid>
        <w:gridCol w:w="1040"/>
        <w:gridCol w:w="1040"/>
        <w:gridCol w:w="1040"/>
        <w:gridCol w:w="1040"/>
        <w:gridCol w:w="1040"/>
        <w:gridCol w:w="1040"/>
        <w:gridCol w:w="1040"/>
        <w:gridCol w:w="1040"/>
        <w:gridCol w:w="1040"/>
        <w:gridCol w:w="1040"/>
      </w:tblGrid>
      <w:tr>
        <w:trPr>
          <w:trHeight w:hRule="exact" w:val="182"/>
        </w:trPr>
        <w:tc>
          <w:tcPr>
            <w:tcW w:type="dxa" w:w="5176"/>
            <w:tcBorders/>
            <w:tcMar>
              <w:start w:w="0" w:type="dxa"/>
              <w:end w:w="0" w:type="dxa"/>
            </w:tcMar>
          </w:tcPr>
          <w:p>
            <w:pPr>
              <w:autoSpaceDN w:val="0"/>
              <w:autoSpaceDE w:val="0"/>
              <w:widowControl/>
              <w:spacing w:line="196" w:lineRule="exact" w:before="0" w:after="0"/>
              <w:ind w:left="0" w:right="0" w:firstLine="0"/>
              <w:jc w:val="left"/>
            </w:pPr>
            <w:r>
              <w:rPr>
                <w:rFonts w:ascii="AdvTT5235d5a9" w:hAnsi="AdvTT5235d5a9" w:eastAsia="AdvTT5235d5a9"/>
                <w:b w:val="0"/>
                <w:i w:val="0"/>
                <w:color w:val="221F1F"/>
                <w:sz w:val="16"/>
              </w:rPr>
              <w:t>techniques such as Partial Least Squares Regression (PLSR) to classes</w:t>
            </w:r>
          </w:p>
        </w:tc>
        <w:tc>
          <w:tcPr>
            <w:tcW w:type="dxa" w:w="1280"/>
            <w:tcBorders/>
            <w:tcMar>
              <w:start w:w="0" w:type="dxa"/>
              <w:end w:w="0" w:type="dxa"/>
            </w:tcMar>
          </w:tcPr>
          <w:p>
            <w:pPr>
              <w:autoSpaceDN w:val="0"/>
              <w:autoSpaceDE w:val="0"/>
              <w:widowControl/>
              <w:spacing w:line="196" w:lineRule="exact" w:before="0" w:after="0"/>
              <w:ind w:left="182" w:right="0" w:firstLine="0"/>
              <w:jc w:val="left"/>
            </w:pPr>
            <w:r>
              <w:rPr>
                <w:rFonts w:ascii="AdvTT5235d5a9" w:hAnsi="AdvTT5235d5a9" w:eastAsia="AdvTT5235d5a9"/>
                <w:b w:val="0"/>
                <w:i w:val="0"/>
                <w:color w:val="221F1F"/>
                <w:sz w:val="16"/>
              </w:rPr>
              <w:t>wavenumber)</w:t>
            </w:r>
          </w:p>
        </w:tc>
        <w:tc>
          <w:tcPr>
            <w:tcW w:type="dxa" w:w="300"/>
            <w:tcBorders/>
            <w:tcMar>
              <w:start w:w="0" w:type="dxa"/>
              <w:end w:w="0" w:type="dxa"/>
            </w:tcMar>
          </w:tcPr>
          <w:p>
            <w:pPr>
              <w:autoSpaceDN w:val="0"/>
              <w:autoSpaceDE w:val="0"/>
              <w:widowControl/>
              <w:spacing w:line="196" w:lineRule="exact" w:before="0" w:after="0"/>
              <w:ind w:left="0" w:right="0" w:firstLine="0"/>
              <w:jc w:val="center"/>
            </w:pPr>
            <w:r>
              <w:rPr>
                <w:rFonts w:ascii="AdvTT5235d5a9" w:hAnsi="AdvTT5235d5a9" w:eastAsia="AdvTT5235d5a9"/>
                <w:b w:val="0"/>
                <w:i w:val="0"/>
                <w:color w:val="221F1F"/>
                <w:sz w:val="16"/>
              </w:rPr>
              <w:t>to</w:t>
            </w:r>
          </w:p>
        </w:tc>
        <w:tc>
          <w:tcPr>
            <w:tcW w:type="dxa" w:w="220"/>
            <w:tcBorders/>
            <w:tcMar>
              <w:start w:w="0" w:type="dxa"/>
              <w:end w:w="0" w:type="dxa"/>
            </w:tcMar>
          </w:tcPr>
          <w:p>
            <w:pPr>
              <w:autoSpaceDN w:val="0"/>
              <w:autoSpaceDE w:val="0"/>
              <w:widowControl/>
              <w:spacing w:line="196" w:lineRule="exact" w:before="0" w:after="0"/>
              <w:ind w:left="0" w:right="0" w:firstLine="0"/>
              <w:jc w:val="center"/>
            </w:pPr>
            <w:r>
              <w:rPr>
                <w:rFonts w:ascii="AdvTT5235d5a9" w:hAnsi="AdvTT5235d5a9" w:eastAsia="AdvTT5235d5a9"/>
                <w:b w:val="0"/>
                <w:i w:val="0"/>
                <w:color w:val="221F1F"/>
                <w:sz w:val="16"/>
              </w:rPr>
              <w:t>a</w:t>
            </w:r>
          </w:p>
        </w:tc>
        <w:tc>
          <w:tcPr>
            <w:tcW w:type="dxa" w:w="600"/>
            <w:tcBorders/>
            <w:tcMar>
              <w:start w:w="0" w:type="dxa"/>
              <w:end w:w="0" w:type="dxa"/>
            </w:tcMar>
          </w:tcPr>
          <w:p>
            <w:pPr>
              <w:autoSpaceDN w:val="0"/>
              <w:autoSpaceDE w:val="0"/>
              <w:widowControl/>
              <w:spacing w:line="196" w:lineRule="exact" w:before="0" w:after="0"/>
              <w:ind w:left="0" w:right="0" w:firstLine="0"/>
              <w:jc w:val="center"/>
            </w:pPr>
            <w:r>
              <w:rPr>
                <w:rFonts w:ascii="AdvTT5235d5a9" w:hAnsi="AdvTT5235d5a9" w:eastAsia="AdvTT5235d5a9"/>
                <w:b w:val="0"/>
                <w:i w:val="0"/>
                <w:color w:val="221F1F"/>
                <w:sz w:val="16"/>
              </w:rPr>
              <w:t>model</w:t>
            </w:r>
          </w:p>
        </w:tc>
        <w:tc>
          <w:tcPr>
            <w:tcW w:type="dxa" w:w="620"/>
            <w:tcBorders/>
            <w:tcMar>
              <w:start w:w="0" w:type="dxa"/>
              <w:end w:w="0" w:type="dxa"/>
            </w:tcMar>
          </w:tcPr>
          <w:p>
            <w:pPr>
              <w:autoSpaceDN w:val="0"/>
              <w:autoSpaceDE w:val="0"/>
              <w:widowControl/>
              <w:spacing w:line="196" w:lineRule="exact" w:before="0" w:after="0"/>
              <w:ind w:left="0" w:right="0" w:firstLine="0"/>
              <w:jc w:val="center"/>
            </w:pPr>
            <w:r>
              <w:rPr>
                <w:rFonts w:ascii="AdvTT5235d5a9" w:hAnsi="AdvTT5235d5a9" w:eastAsia="AdvTT5235d5a9"/>
                <w:b w:val="0"/>
                <w:i w:val="0"/>
                <w:color w:val="221F1F"/>
                <w:sz w:val="16"/>
              </w:rPr>
              <w:t>output</w:t>
            </w:r>
          </w:p>
        </w:tc>
        <w:tc>
          <w:tcPr>
            <w:tcW w:type="dxa" w:w="380"/>
            <w:tcBorders/>
            <w:tcMar>
              <w:start w:w="0" w:type="dxa"/>
              <w:end w:w="0" w:type="dxa"/>
            </w:tcMar>
          </w:tcPr>
          <w:p>
            <w:pPr>
              <w:autoSpaceDN w:val="0"/>
              <w:autoSpaceDE w:val="0"/>
              <w:widowControl/>
              <w:spacing w:line="196" w:lineRule="exact" w:before="0" w:after="0"/>
              <w:ind w:left="0" w:right="0" w:firstLine="0"/>
              <w:jc w:val="center"/>
            </w:pPr>
            <w:r>
              <w:rPr>
                <w:rFonts w:ascii="AdvTT5235d5a9" w:hAnsi="AdvTT5235d5a9" w:eastAsia="AdvTT5235d5a9"/>
                <w:b w:val="0"/>
                <w:i w:val="0"/>
                <w:color w:val="221F1F"/>
                <w:sz w:val="16"/>
              </w:rPr>
              <w:t>are</w:t>
            </w:r>
          </w:p>
        </w:tc>
        <w:tc>
          <w:tcPr>
            <w:tcW w:type="dxa" w:w="580"/>
            <w:tcBorders/>
            <w:tcMar>
              <w:start w:w="0" w:type="dxa"/>
              <w:end w:w="0" w:type="dxa"/>
            </w:tcMar>
          </w:tcPr>
          <w:p>
            <w:pPr>
              <w:autoSpaceDN w:val="0"/>
              <w:autoSpaceDE w:val="0"/>
              <w:widowControl/>
              <w:spacing w:line="196" w:lineRule="exact" w:before="0" w:after="0"/>
              <w:ind w:left="0" w:right="0" w:firstLine="0"/>
              <w:jc w:val="center"/>
            </w:pPr>
            <w:r>
              <w:rPr>
                <w:rFonts w:ascii="AdvTT5235d5a9" w:hAnsi="AdvTT5235d5a9" w:eastAsia="AdvTT5235d5a9"/>
                <w:b w:val="0"/>
                <w:i w:val="0"/>
                <w:color w:val="221F1F"/>
                <w:sz w:val="16"/>
              </w:rPr>
              <w:t>either</w:t>
            </w:r>
          </w:p>
        </w:tc>
        <w:tc>
          <w:tcPr>
            <w:tcW w:type="dxa" w:w="600"/>
            <w:tcBorders/>
            <w:tcMar>
              <w:start w:w="0" w:type="dxa"/>
              <w:end w:w="0" w:type="dxa"/>
            </w:tcMar>
          </w:tcPr>
          <w:p>
            <w:pPr>
              <w:autoSpaceDN w:val="0"/>
              <w:autoSpaceDE w:val="0"/>
              <w:widowControl/>
              <w:spacing w:line="196" w:lineRule="exact" w:before="0" w:after="0"/>
              <w:ind w:left="0" w:right="0" w:firstLine="0"/>
              <w:jc w:val="center"/>
            </w:pPr>
            <w:r>
              <w:rPr>
                <w:rFonts w:ascii="AdvTT5235d5a9" w:hAnsi="AdvTT5235d5a9" w:eastAsia="AdvTT5235d5a9"/>
                <w:b w:val="0"/>
                <w:i w:val="0"/>
                <w:color w:val="221F1F"/>
                <w:sz w:val="16"/>
              </w:rPr>
              <w:t>model</w:t>
            </w:r>
          </w:p>
        </w:tc>
        <w:tc>
          <w:tcPr>
            <w:tcW w:type="dxa" w:w="620"/>
            <w:tcBorders/>
            <w:tcMar>
              <w:start w:w="0" w:type="dxa"/>
              <w:end w:w="0" w:type="dxa"/>
            </w:tcMar>
          </w:tcPr>
          <w:p>
            <w:pPr>
              <w:autoSpaceDN w:val="0"/>
              <w:autoSpaceDE w:val="0"/>
              <w:widowControl/>
              <w:spacing w:line="202" w:lineRule="exact" w:before="0" w:after="0"/>
              <w:ind w:left="76" w:right="0" w:firstLine="0"/>
              <w:jc w:val="left"/>
            </w:pPr>
            <w:r>
              <w:rPr>
                <w:rFonts w:ascii="AdvTT5235d5a9" w:hAnsi="AdvTT5235d5a9" w:eastAsia="AdvTT5235d5a9"/>
                <w:b w:val="0"/>
                <w:i w:val="0"/>
                <w:color w:val="221F1F"/>
                <w:sz w:val="16"/>
              </w:rPr>
              <w:t>speci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c</w:t>
            </w:r>
          </w:p>
        </w:tc>
      </w:tr>
    </w:tbl>
    <w:p>
      <w:pPr>
        <w:autoSpaceDN w:val="0"/>
        <w:autoSpaceDE w:val="0"/>
        <w:widowControl/>
        <w:spacing w:line="14" w:lineRule="exact" w:before="0" w:after="6"/>
        <w:ind w:left="0" w:right="0"/>
      </w:pPr>
    </w:p>
    <w:p>
      <w:pPr>
        <w:sectPr>
          <w:type w:val="continuous"/>
          <w:pgSz w:w="11906" w:h="15874"/>
          <w:pgMar w:top="366" w:right="740" w:bottom="318" w:left="764" w:header="720" w:footer="720" w:gutter="0"/>
          <w:cols w:space="720" w:num="1" w:equalWidth="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2" w:lineRule="exact" w:before="0" w:after="0"/>
        <w:ind w:left="0" w:right="0" w:firstLine="0"/>
        <w:jc w:val="left"/>
      </w:pPr>
      <w:r>
        <w:rPr>
          <w:rFonts w:ascii="AdvTT5235d5a9" w:hAnsi="AdvTT5235d5a9" w:eastAsia="AdvTT5235d5a9"/>
          <w:b w:val="0"/>
          <w:i w:val="0"/>
          <w:color w:val="221F1F"/>
          <w:sz w:val="16"/>
        </w:rPr>
        <w:t xml:space="preserve">of Machine Learning (ML) models of higher complexity, such as </w:t>
      </w:r>
      <w:r>
        <w:rPr>
          <w:rFonts w:ascii="AdvTT5235d5a9" w:hAnsi="AdvTT5235d5a9" w:eastAsia="AdvTT5235d5a9"/>
          <w:b w:val="0"/>
          <w:i w:val="0"/>
          <w:color w:val="221F1F"/>
          <w:sz w:val="16"/>
        </w:rPr>
        <w:t>Convolutional Neural Networks (CNN).</w:t>
      </w:r>
    </w:p>
    <w:p>
      <w:pPr>
        <w:autoSpaceDN w:val="0"/>
        <w:autoSpaceDE w:val="0"/>
        <w:widowControl/>
        <w:spacing w:line="210" w:lineRule="exact" w:before="0" w:after="0"/>
        <w:ind w:left="0" w:right="30" w:firstLine="238"/>
        <w:jc w:val="both"/>
      </w:pPr>
      <w:r>
        <w:rPr>
          <w:rFonts w:ascii="AdvTT5235d5a9" w:hAnsi="AdvTT5235d5a9" w:eastAsia="AdvTT5235d5a9"/>
          <w:b w:val="0"/>
          <w:i w:val="0"/>
          <w:color w:val="221F1F"/>
          <w:sz w:val="16"/>
        </w:rPr>
        <w:t xml:space="preserve">CNN is a class of deep neural networks commonly applied to data </w:t>
      </w:r>
      <w:r>
        <w:rPr>
          <w:rFonts w:ascii="AdvTT5235d5a9" w:hAnsi="AdvTT5235d5a9" w:eastAsia="AdvTT5235d5a9"/>
          <w:b w:val="0"/>
          <w:i w:val="0"/>
          <w:color w:val="221F1F"/>
          <w:sz w:val="16"/>
        </w:rPr>
        <w:t>that has a grid-like topology, such as images, audio or time series. A no-</w:t>
      </w:r>
      <w:r>
        <w:rPr>
          <w:rFonts w:ascii="AdvTT5235d5a9" w:hAnsi="AdvTT5235d5a9" w:eastAsia="AdvTT5235d5a9"/>
          <w:b w:val="0"/>
          <w:i w:val="0"/>
          <w:color w:val="221F1F"/>
          <w:sz w:val="16"/>
        </w:rPr>
        <w:t xml:space="preserve">table characteristic of deep neural networks is their ability to learn and </w:t>
      </w:r>
      <w:r>
        <w:rPr>
          <w:rFonts w:ascii="AdvTT5235d5a9" w:hAnsi="AdvTT5235d5a9" w:eastAsia="AdvTT5235d5a9"/>
          <w:b w:val="0"/>
          <w:i w:val="0"/>
          <w:color w:val="221F1F"/>
          <w:sz w:val="16"/>
        </w:rPr>
        <w:t xml:space="preserve">detect patterns in a hierarchical way. For instance, in the context of </w:t>
      </w:r>
      <w:r>
        <w:rPr>
          <w:rFonts w:ascii="AdvTT5235d5a9" w:hAnsi="AdvTT5235d5a9" w:eastAsia="AdvTT5235d5a9"/>
          <w:b w:val="0"/>
          <w:i w:val="0"/>
          <w:color w:val="221F1F"/>
          <w:sz w:val="16"/>
        </w:rPr>
        <w:t>image recognition tasks, it has been shown that the</w:t>
      </w:r>
      <w:r>
        <w:rPr>
          <w:rFonts w:ascii="AdvTT5235d5a9" w:hAnsi="AdvTT5235d5a9" w:eastAsia="AdvTT5235d5a9"/>
          <w:b w:val="0"/>
          <w:i w:val="0"/>
          <w:color w:val="221F1F"/>
          <w:sz w:val="16"/>
        </w:rPr>
        <w:t xml:space="preserve"> fi</w:t>
      </w:r>
      <w:r>
        <w:rPr>
          <w:rFonts w:ascii="AdvTT5235d5a9" w:hAnsi="AdvTT5235d5a9" w:eastAsia="AdvTT5235d5a9"/>
          <w:b w:val="0"/>
          <w:i w:val="0"/>
          <w:color w:val="221F1F"/>
          <w:sz w:val="16"/>
        </w:rPr>
        <w:t xml:space="preserve">rst convolutional </w:t>
      </w:r>
      <w:r>
        <w:rPr>
          <w:rFonts w:ascii="AdvTT5235d5a9" w:hAnsi="AdvTT5235d5a9" w:eastAsia="AdvTT5235d5a9"/>
          <w:b w:val="0"/>
          <w:i w:val="0"/>
          <w:color w:val="221F1F"/>
          <w:sz w:val="16"/>
        </w:rPr>
        <w:t xml:space="preserve">layers learn low-level features such as diagonal, horizontal and vertical </w:t>
      </w:r>
      <w:r>
        <w:rPr>
          <w:rFonts w:ascii="AdvTT5235d5a9" w:hAnsi="AdvTT5235d5a9" w:eastAsia="AdvTT5235d5a9"/>
          <w:b w:val="0"/>
          <w:i w:val="0"/>
          <w:color w:val="221F1F"/>
          <w:sz w:val="16"/>
        </w:rPr>
        <w:t xml:space="preserve">edges while further layers learn higher-semantic components such as </w:t>
      </w:r>
      <w:r>
        <w:rPr>
          <w:rFonts w:ascii="AdvTT5235d5a9" w:hAnsi="AdvTT5235d5a9" w:eastAsia="AdvTT5235d5a9"/>
          <w:b w:val="0"/>
          <w:i w:val="0"/>
          <w:color w:val="221F1F"/>
          <w:sz w:val="16"/>
        </w:rPr>
        <w:t>corners, circles or even complex images (</w:t>
      </w:r>
      <w:r>
        <w:rPr>
          <w:rFonts w:ascii="AdvTT5235d5a9" w:hAnsi="AdvTT5235d5a9" w:eastAsia="AdvTT5235d5a9"/>
          <w:b w:val="0"/>
          <w:i w:val="0"/>
          <w:color w:val="2E3092"/>
          <w:sz w:val="16"/>
        </w:rPr>
        <w:t>Zeiler and Fergus, 2013</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Harnessed recently in Mid-infrared soil spectroscopy, CNN has proved </w:t>
      </w:r>
      <w:r>
        <w:rPr>
          <w:rFonts w:ascii="AdvTT5235d5a9" w:hAnsi="AdvTT5235d5a9" w:eastAsia="AdvTT5235d5a9"/>
          <w:b w:val="0"/>
          <w:i w:val="0"/>
          <w:color w:val="221F1F"/>
          <w:sz w:val="16"/>
        </w:rPr>
        <w:t xml:space="preserve">to be capable to learn, hence automate, spectra preprocessing steps </w:t>
      </w:r>
      <w:r>
        <w:rPr>
          <w:rFonts w:ascii="AdvTT5235d5a9" w:hAnsi="AdvTT5235d5a9" w:eastAsia="AdvTT5235d5a9"/>
          <w:b w:val="0"/>
          <w:i w:val="0"/>
          <w:color w:val="221F1F"/>
          <w:sz w:val="16"/>
        </w:rPr>
        <w:t xml:space="preserve">and to relate complex absorption peak patterns to the presence of soil </w:t>
      </w:r>
      <w:r>
        <w:rPr>
          <w:rFonts w:ascii="AdvTT5235d5a9" w:hAnsi="AdvTT5235d5a9" w:eastAsia="AdvTT5235d5a9"/>
          <w:b w:val="0"/>
          <w:i w:val="0"/>
          <w:color w:val="221F1F"/>
          <w:sz w:val="16"/>
        </w:rPr>
        <w:t>properties to be characterized and predicted (</w:t>
      </w:r>
      <w:r>
        <w:rPr>
          <w:rFonts w:ascii="AdvTT5235d5a9" w:hAnsi="AdvTT5235d5a9" w:eastAsia="AdvTT5235d5a9"/>
          <w:b w:val="0"/>
          <w:i w:val="0"/>
          <w:color w:val="2E3092"/>
          <w:sz w:val="16"/>
        </w:rPr>
        <w:t>Ng et al., 2019b</w:t>
      </w:r>
      <w:r>
        <w:rPr>
          <w:rFonts w:ascii="AdvTT5235d5a9" w:hAnsi="AdvTT5235d5a9" w:eastAsia="AdvTT5235d5a9"/>
          <w:b w:val="0"/>
          <w:i w:val="0"/>
          <w:color w:val="221F1F"/>
          <w:sz w:val="16"/>
        </w:rPr>
        <w:t>).</w:t>
      </w:r>
    </w:p>
    <w:p>
      <w:pPr>
        <w:autoSpaceDN w:val="0"/>
        <w:autoSpaceDE w:val="0"/>
        <w:widowControl/>
        <w:spacing w:line="208" w:lineRule="exact" w:before="8" w:after="0"/>
        <w:ind w:left="0" w:right="30" w:firstLine="238"/>
        <w:jc w:val="both"/>
      </w:pPr>
      <w:r>
        <w:rPr>
          <w:rFonts w:ascii="AdvTT5235d5a9" w:hAnsi="AdvTT5235d5a9" w:eastAsia="AdvTT5235d5a9"/>
          <w:b w:val="0"/>
          <w:i w:val="0"/>
          <w:color w:val="221F1F"/>
          <w:sz w:val="16"/>
        </w:rPr>
        <w:t>The performance gain of CNN compared to PLSR may not be signi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cant for some parameters that are easy to predict such as soil organic </w:t>
      </w:r>
      <w:r>
        <w:rPr>
          <w:rFonts w:ascii="AdvTT5235d5a9" w:hAnsi="AdvTT5235d5a9" w:eastAsia="AdvTT5235d5a9"/>
          <w:b w:val="0"/>
          <w:i w:val="0"/>
          <w:color w:val="221F1F"/>
          <w:sz w:val="16"/>
        </w:rPr>
        <w:t xml:space="preserve">carbon or calcium carbonate. However, recent studies showed that, </w:t>
      </w:r>
      <w:r>
        <w:rPr>
          <w:rFonts w:ascii="AdvTT5235d5a9" w:hAnsi="AdvTT5235d5a9" w:eastAsia="AdvTT5235d5a9"/>
          <w:b w:val="0"/>
          <w:i w:val="0"/>
          <w:color w:val="221F1F"/>
          <w:sz w:val="16"/>
        </w:rPr>
        <w:t>under a large data regime, Convolutional Neural Networks (CNN) out-</w:t>
      </w:r>
      <w:r>
        <w:rPr>
          <w:rFonts w:ascii="AdvTT5235d5a9" w:hAnsi="AdvTT5235d5a9" w:eastAsia="AdvTT5235d5a9"/>
          <w:b w:val="0"/>
          <w:i w:val="0"/>
          <w:color w:val="221F1F"/>
          <w:sz w:val="16"/>
        </w:rPr>
        <w:t>perform PLSR on most soil property predictions (</w:t>
      </w:r>
      <w:r>
        <w:rPr>
          <w:rFonts w:ascii="AdvTT5235d5a9" w:hAnsi="AdvTT5235d5a9" w:eastAsia="AdvTT5235d5a9"/>
          <w:b w:val="0"/>
          <w:i w:val="0"/>
          <w:color w:val="2E3092"/>
          <w:sz w:val="16"/>
        </w:rPr>
        <w:t xml:space="preserve">Wijewardane et al., </w:t>
      </w:r>
      <w:r>
        <w:rPr>
          <w:rFonts w:ascii="AdvTT5235d5a9" w:hAnsi="AdvTT5235d5a9" w:eastAsia="AdvTT5235d5a9"/>
          <w:b w:val="0"/>
          <w:i w:val="0"/>
          <w:color w:val="2E3092"/>
          <w:sz w:val="16"/>
        </w:rPr>
        <w:t>2018</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Ng et al., 2019b</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Shen and Viscarra Rossel, 2021</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Shen et al., </w:t>
      </w:r>
      <w:r>
        <w:rPr>
          <w:rFonts w:ascii="AdvTT5235d5a9" w:hAnsi="AdvTT5235d5a9" w:eastAsia="AdvTT5235d5a9"/>
          <w:b w:val="0"/>
          <w:i w:val="0"/>
          <w:color w:val="2E3092"/>
          <w:sz w:val="16"/>
        </w:rPr>
        <w:t>2022</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Ng et al., 2022</w:t>
      </w:r>
      <w:r>
        <w:rPr>
          <w:rFonts w:ascii="AdvTT5235d5a9" w:hAnsi="AdvTT5235d5a9" w:eastAsia="AdvTT5235d5a9"/>
          <w:b w:val="0"/>
          <w:i w:val="0"/>
          <w:color w:val="221F1F"/>
          <w:sz w:val="16"/>
        </w:rPr>
        <w:t xml:space="preserve">). Further, performance of property prediction </w:t>
      </w:r>
      <w:r>
        <w:rPr>
          <w:rFonts w:ascii="AdvTT5235d5a9" w:hAnsi="AdvTT5235d5a9" w:eastAsia="AdvTT5235d5a9"/>
          <w:b w:val="0"/>
          <w:i w:val="0"/>
          <w:color w:val="221F1F"/>
          <w:sz w:val="16"/>
        </w:rPr>
        <w:t xml:space="preserve">through PSLR can be often very low for some certain soil parameters </w:t>
      </w:r>
      <w:r>
        <w:rPr>
          <w:rFonts w:ascii="AdvTT5235d5a9" w:hAnsi="AdvTT5235d5a9" w:eastAsia="AdvTT5235d5a9"/>
          <w:b w:val="0"/>
          <w:i w:val="0"/>
          <w:color w:val="221F1F"/>
          <w:sz w:val="16"/>
        </w:rPr>
        <w:t>(</w:t>
      </w:r>
      <w:r>
        <w:rPr>
          <w:rFonts w:ascii="AdvTT5235d5a9" w:hAnsi="AdvTT5235d5a9" w:eastAsia="AdvTT5235d5a9"/>
          <w:b w:val="0"/>
          <w:i w:val="0"/>
          <w:color w:val="2E3092"/>
          <w:sz w:val="16"/>
        </w:rPr>
        <w:t>Ng et al., 2019b</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Wijewardane et al., 2018</w:t>
      </w:r>
      <w:r>
        <w:rPr>
          <w:rFonts w:ascii="AdvTT5235d5a9" w:hAnsi="AdvTT5235d5a9" w:eastAsia="AdvTT5235d5a9"/>
          <w:b w:val="0"/>
          <w:i w:val="0"/>
          <w:color w:val="221F1F"/>
          <w:sz w:val="16"/>
        </w:rPr>
        <w:t>), in particular when the re-</w:t>
      </w:r>
      <w:r>
        <w:rPr>
          <w:rFonts w:ascii="AdvTT5235d5a9" w:hAnsi="AdvTT5235d5a9" w:eastAsia="AdvTT5235d5a9"/>
          <w:b w:val="0"/>
          <w:i w:val="0"/>
          <w:color w:val="221F1F"/>
          <w:sz w:val="16"/>
        </w:rPr>
        <w:t xml:space="preserve">lationship between the spectra and these properties is non-linear as </w:t>
      </w:r>
      <w:r>
        <w:rPr>
          <w:rFonts w:ascii="AdvTT5235d5a9" w:hAnsi="AdvTT5235d5a9" w:eastAsia="AdvTT5235d5a9"/>
          <w:b w:val="0"/>
          <w:i w:val="0"/>
          <w:color w:val="221F1F"/>
          <w:sz w:val="16"/>
        </w:rPr>
        <w:t>for instance for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This inferior performance is known to be related </w:t>
      </w:r>
      <w:r>
        <w:rPr>
          <w:rFonts w:ascii="AdvTT5235d5a9" w:hAnsi="AdvTT5235d5a9" w:eastAsia="AdvTT5235d5a9"/>
          <w:b w:val="0"/>
          <w:i w:val="0"/>
          <w:color w:val="221F1F"/>
          <w:sz w:val="16"/>
        </w:rPr>
        <w:t xml:space="preserve">to the fact that this soil property has no direct or strong spectral </w:t>
      </w:r>
      <w:r>
        <w:rPr>
          <w:rFonts w:ascii="AdvTT5235d5a9" w:hAnsi="AdvTT5235d5a9" w:eastAsia="AdvTT5235d5a9"/>
          <w:b w:val="0"/>
          <w:i w:val="0"/>
          <w:color w:val="221F1F"/>
          <w:sz w:val="16"/>
        </w:rPr>
        <w:t xml:space="preserve">features to support the calibration model and is only inferred in </w:t>
      </w:r>
      <w:r>
        <w:rPr>
          <w:rFonts w:ascii="AdvTT5235d5a9" w:hAnsi="AdvTT5235d5a9" w:eastAsia="AdvTT5235d5a9"/>
          <w:b w:val="0"/>
          <w:i w:val="0"/>
          <w:color w:val="221F1F"/>
          <w:sz w:val="16"/>
        </w:rPr>
        <w:t>relation to other spectrally active soil components (</w:t>
      </w:r>
      <w:r>
        <w:rPr>
          <w:rFonts w:ascii="AdvTT5235d5a9" w:hAnsi="AdvTT5235d5a9" w:eastAsia="AdvTT5235d5a9"/>
          <w:b w:val="0"/>
          <w:i w:val="0"/>
          <w:color w:val="2E3092"/>
          <w:sz w:val="16"/>
        </w:rPr>
        <w:t xml:space="preserve">Janik and </w:t>
      </w:r>
      <w:r>
        <w:rPr>
          <w:rFonts w:ascii="AdvTT5235d5a9" w:hAnsi="AdvTT5235d5a9" w:eastAsia="AdvTT5235d5a9"/>
          <w:b w:val="0"/>
          <w:i w:val="0"/>
          <w:color w:val="2E3092"/>
          <w:sz w:val="16"/>
        </w:rPr>
        <w:t>Skjemstad, 1995</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Sanderman et al., 2020</w:t>
      </w:r>
      <w:r>
        <w:rPr>
          <w:rFonts w:ascii="AdvTT5235d5a9" w:hAnsi="AdvTT5235d5a9" w:eastAsia="AdvTT5235d5a9"/>
          <w:b w:val="0"/>
          <w:i w:val="0"/>
          <w:color w:val="221F1F"/>
          <w:sz w:val="16"/>
        </w:rPr>
        <w:t>).</w:t>
      </w:r>
    </w:p>
    <w:p>
      <w:pPr>
        <w:autoSpaceDN w:val="0"/>
        <w:autoSpaceDE w:val="0"/>
        <w:widowControl/>
        <w:spacing w:line="210" w:lineRule="exact" w:before="0" w:after="0"/>
        <w:ind w:left="0" w:right="30" w:firstLine="238"/>
        <w:jc w:val="both"/>
      </w:pPr>
      <w:r>
        <w:rPr>
          <w:rFonts w:ascii="AdvTT5235d5a9" w:hAnsi="AdvTT5235d5a9" w:eastAsia="AdvTT5235d5a9"/>
          <w:b w:val="0"/>
          <w:i w:val="0"/>
          <w:color w:val="221F1F"/>
          <w:sz w:val="16"/>
        </w:rPr>
        <w:t>However, if such a relationship exists and can be learned, it is neces-</w:t>
      </w:r>
      <w:r>
        <w:rPr>
          <w:rFonts w:ascii="AdvTT5235d5a9" w:hAnsi="AdvTT5235d5a9" w:eastAsia="AdvTT5235d5a9"/>
          <w:b w:val="0"/>
          <w:i w:val="0"/>
          <w:color w:val="221F1F"/>
          <w:sz w:val="16"/>
        </w:rPr>
        <w:t>sary to have classes of models such as CNN capable of (i) extracting in-</w:t>
      </w:r>
      <w:r>
        <w:rPr>
          <w:rFonts w:ascii="AdvTT5235d5a9" w:hAnsi="AdvTT5235d5a9" w:eastAsia="AdvTT5235d5a9"/>
          <w:b w:val="0"/>
          <w:i w:val="0"/>
          <w:color w:val="221F1F"/>
          <w:sz w:val="16"/>
        </w:rPr>
        <w:t xml:space="preserve">depth information from the spectra for better calibration purposes and </w:t>
      </w:r>
      <w:r>
        <w:rPr>
          <w:rFonts w:ascii="AdvTT5235d5a9" w:hAnsi="AdvTT5235d5a9" w:eastAsia="AdvTT5235d5a9"/>
          <w:b w:val="0"/>
          <w:i w:val="0"/>
          <w:color w:val="221F1F"/>
          <w:sz w:val="16"/>
        </w:rPr>
        <w:t xml:space="preserve">(ii) exploiting a large and diverse spectral library. To the best of our </w:t>
      </w:r>
      <w:r>
        <w:rPr>
          <w:rFonts w:ascii="AdvTT5235d5a9" w:hAnsi="AdvTT5235d5a9" w:eastAsia="AdvTT5235d5a9"/>
          <w:b w:val="0"/>
          <w:i w:val="0"/>
          <w:color w:val="221F1F"/>
          <w:sz w:val="16"/>
        </w:rPr>
        <w:t>knowledge, the estimation of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at a level of performance suf</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cient </w:t>
      </w:r>
      <w:r>
        <w:rPr>
          <w:rFonts w:ascii="AdvTT5235d5a9" w:hAnsi="AdvTT5235d5a9" w:eastAsia="AdvTT5235d5a9"/>
          <w:b w:val="0"/>
          <w:i w:val="0"/>
          <w:color w:val="221F1F"/>
          <w:sz w:val="16"/>
        </w:rPr>
        <w:t xml:space="preserve">for nuclear remediation using a large MIR spectral library and a CNN </w:t>
      </w:r>
      <w:r>
        <w:rPr>
          <w:rFonts w:ascii="AdvTT5235d5a9" w:hAnsi="AdvTT5235d5a9" w:eastAsia="AdvTT5235d5a9"/>
          <w:b w:val="0"/>
          <w:i w:val="0"/>
          <w:color w:val="221F1F"/>
          <w:sz w:val="16"/>
        </w:rPr>
        <w:t xml:space="preserve">algorithm has never been tested until KSSL database has been made </w:t>
      </w:r>
      <w:r>
        <w:rPr>
          <w:rFonts w:ascii="AdvTT5235d5a9" w:hAnsi="AdvTT5235d5a9" w:eastAsia="AdvTT5235d5a9"/>
          <w:b w:val="0"/>
          <w:i w:val="0"/>
          <w:color w:val="221F1F"/>
          <w:sz w:val="16"/>
        </w:rPr>
        <w:t>available to the public recently.</w:t>
      </w:r>
    </w:p>
    <w:p>
      <w:pPr>
        <w:autoSpaceDN w:val="0"/>
        <w:autoSpaceDE w:val="0"/>
        <w:widowControl/>
        <w:spacing w:line="208" w:lineRule="exact" w:before="8" w:after="0"/>
        <w:ind w:left="0" w:right="30" w:firstLine="238"/>
        <w:jc w:val="both"/>
      </w:pPr>
      <w:r>
        <w:rPr>
          <w:rFonts w:ascii="AdvTT5235d5a9" w:hAnsi="AdvTT5235d5a9" w:eastAsia="AdvTT5235d5a9"/>
          <w:b w:val="0"/>
          <w:i w:val="0"/>
          <w:color w:val="221F1F"/>
          <w:sz w:val="16"/>
        </w:rPr>
        <w:t>Moreover, when intended to be used to derive new scienti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c </w:t>
      </w:r>
      <w:r>
        <w:rPr>
          <w:rFonts w:ascii="AdvTT5235d5a9" w:hAnsi="AdvTT5235d5a9" w:eastAsia="AdvTT5235d5a9"/>
          <w:b w:val="0"/>
          <w:i w:val="0"/>
          <w:color w:val="221F1F"/>
          <w:sz w:val="16"/>
        </w:rPr>
        <w:t xml:space="preserve">insights, inform decision-making and policies during large-scale crisis </w:t>
      </w:r>
      <w:r>
        <w:rPr>
          <w:rFonts w:ascii="AdvTT5235d5a9" w:hAnsi="AdvTT5235d5a9" w:eastAsia="AdvTT5235d5a9"/>
          <w:b w:val="0"/>
          <w:i w:val="0"/>
          <w:color w:val="221F1F"/>
          <w:sz w:val="16"/>
        </w:rPr>
        <w:t xml:space="preserve">responses, machine learning algorithms not only need to demonstrate </w:t>
      </w:r>
      <w:r>
        <w:rPr>
          <w:rFonts w:ascii="AdvTT5235d5a9" w:hAnsi="AdvTT5235d5a9" w:eastAsia="AdvTT5235d5a9"/>
          <w:b w:val="0"/>
          <w:i w:val="0"/>
          <w:color w:val="221F1F"/>
          <w:sz w:val="16"/>
        </w:rPr>
        <w:t>enough predictive power, but must also equip end-users with interpre-</w:t>
      </w:r>
      <w:r>
        <w:rPr>
          <w:rFonts w:ascii="AdvTT5235d5a9" w:hAnsi="AdvTT5235d5a9" w:eastAsia="AdvTT5235d5a9"/>
          <w:b w:val="0"/>
          <w:i w:val="0"/>
          <w:color w:val="221F1F"/>
          <w:sz w:val="16"/>
        </w:rPr>
        <w:t xml:space="preserve">tive keys allowing to understand on which basis, on which features </w:t>
      </w:r>
      <w:r>
        <w:rPr>
          <w:rFonts w:ascii="AdvTT5235d5a9" w:hAnsi="AdvTT5235d5a9" w:eastAsia="AdvTT5235d5a9"/>
          <w:b w:val="0"/>
          <w:i w:val="0"/>
          <w:color w:val="221F1F"/>
          <w:sz w:val="16"/>
        </w:rPr>
        <w:t>(spectral regions) of the input data these predictions are made.</w:t>
      </w:r>
    </w:p>
    <w:p>
      <w:pPr>
        <w:autoSpaceDN w:val="0"/>
        <w:autoSpaceDE w:val="0"/>
        <w:widowControl/>
        <w:spacing w:line="210" w:lineRule="exact" w:before="0" w:after="2"/>
        <w:ind w:left="0" w:right="32" w:firstLine="238"/>
        <w:jc w:val="both"/>
      </w:pPr>
      <w:r>
        <w:rPr>
          <w:rFonts w:ascii="AdvTT5235d5a9" w:hAnsi="AdvTT5235d5a9" w:eastAsia="AdvTT5235d5a9"/>
          <w:b w:val="0"/>
          <w:i w:val="0"/>
          <w:color w:val="221F1F"/>
          <w:sz w:val="16"/>
        </w:rPr>
        <w:t xml:space="preserve">In theory, based on vibrational spectroscopy principles, and under </w:t>
      </w:r>
      <w:r>
        <w:rPr>
          <w:rFonts w:ascii="AdvTT5235d5a9" w:hAnsi="AdvTT5235d5a9" w:eastAsia="AdvTT5235d5a9"/>
          <w:b w:val="0"/>
          <w:i w:val="0"/>
          <w:color w:val="221F1F"/>
          <w:sz w:val="16"/>
        </w:rPr>
        <w:t>controlled conditions with de</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ned mixtures of soil constituents, charac-</w:t>
      </w:r>
      <w:r>
        <w:rPr>
          <w:rFonts w:ascii="AdvTT5235d5a9" w:hAnsi="AdvTT5235d5a9" w:eastAsia="AdvTT5235d5a9"/>
          <w:b w:val="0"/>
          <w:i w:val="0"/>
          <w:color w:val="221F1F"/>
          <w:sz w:val="16"/>
        </w:rPr>
        <w:t xml:space="preserve">teristic infrared electromagnetic radiation absorption patterns can be </w:t>
      </w:r>
      <w:r>
        <w:rPr>
          <w:rFonts w:ascii="AdvTT5235d5a9" w:hAnsi="AdvTT5235d5a9" w:eastAsia="AdvTT5235d5a9"/>
          <w:b w:val="0"/>
          <w:i w:val="0"/>
          <w:color w:val="221F1F"/>
          <w:sz w:val="16"/>
        </w:rPr>
        <w:t>attributed to functional groups and chemical bonds (</w:t>
      </w:r>
      <w:r>
        <w:rPr>
          <w:rFonts w:ascii="AdvTT5235d5a9" w:hAnsi="AdvTT5235d5a9" w:eastAsia="AdvTT5235d5a9"/>
          <w:b w:val="0"/>
          <w:i w:val="0"/>
          <w:color w:val="2E3092"/>
          <w:sz w:val="16"/>
        </w:rPr>
        <w:t>Socrates, 2004</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In practice, this is more challenging based on the measurement condi-</w:t>
      </w:r>
      <w:r>
        <w:rPr>
          <w:rFonts w:ascii="AdvTT5235d5a9" w:hAnsi="AdvTT5235d5a9" w:eastAsia="AdvTT5235d5a9"/>
          <w:b w:val="0"/>
          <w:i w:val="0"/>
          <w:color w:val="221F1F"/>
          <w:sz w:val="16"/>
        </w:rPr>
        <w:t>tions and when analyzing soil constituents like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that are in lower </w:t>
      </w:r>
      <w:r>
        <w:rPr>
          <w:rFonts w:ascii="AdvTT5235d5a9" w:hAnsi="AdvTT5235d5a9" w:eastAsia="AdvTT5235d5a9"/>
          <w:b w:val="0"/>
          <w:i w:val="0"/>
          <w:color w:val="221F1F"/>
          <w:sz w:val="16"/>
        </w:rPr>
        <w:t xml:space="preserve">concentrations and only being observed by correlation with other </w:t>
      </w:r>
      <w:r>
        <w:rPr>
          <w:rFonts w:ascii="AdvTT5235d5a9" w:hAnsi="AdvTT5235d5a9" w:eastAsia="AdvTT5235d5a9"/>
          <w:b w:val="0"/>
          <w:i w:val="0"/>
          <w:color w:val="221F1F"/>
          <w:sz w:val="16"/>
        </w:rPr>
        <w:t>spectrally active major soil components (</w:t>
      </w:r>
      <w:r>
        <w:rPr>
          <w:rFonts w:ascii="AdvTT5235d5a9" w:hAnsi="AdvTT5235d5a9" w:eastAsia="AdvTT5235d5a9"/>
          <w:b w:val="0"/>
          <w:i w:val="0"/>
          <w:color w:val="2E3092"/>
          <w:sz w:val="16"/>
        </w:rPr>
        <w:t>Sanderman et al., 2020</w:t>
      </w:r>
      <w:r>
        <w:rPr>
          <w:rFonts w:ascii="AdvTT5235d5a9" w:hAnsi="AdvTT5235d5a9" w:eastAsia="AdvTT5235d5a9"/>
          <w:b w:val="0"/>
          <w:i w:val="0"/>
          <w:color w:val="221F1F"/>
          <w:sz w:val="16"/>
        </w:rPr>
        <w:t xml:space="preserve">). Yet, </w:t>
      </w:r>
      <w:r>
        <w:rPr>
          <w:rFonts w:ascii="AdvTT5235d5a9" w:hAnsi="AdvTT5235d5a9" w:eastAsia="AdvTT5235d5a9"/>
          <w:b w:val="0"/>
          <w:i w:val="0"/>
          <w:color w:val="221F1F"/>
          <w:sz w:val="16"/>
        </w:rPr>
        <w:t xml:space="preserve">the interpretation and the ability to assign spectral features to </w:t>
      </w:r>
      <w:r>
        <w:rPr>
          <w:rFonts w:ascii="AdvTT5235d5a9" w:hAnsi="AdvTT5235d5a9" w:eastAsia="AdvTT5235d5a9"/>
          <w:b w:val="0"/>
          <w:i w:val="0"/>
          <w:color w:val="221F1F"/>
          <w:sz w:val="16"/>
        </w:rPr>
        <w:t>fundamental vibrations of speci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c soil properties is key (i) to develop</w:t>
      </w:r>
    </w:p>
    <w:tbl>
      <w:tblPr>
        <w:tblW w:type="auto" w:w="0"/>
        <w:tblLayout w:type="fixed"/>
        <w:tblLook w:firstColumn="1" w:firstRow="1" w:lastColumn="0" w:lastRow="0" w:noHBand="0" w:noVBand="1" w:val="04A0"/>
        <w:tblInd w:w="0.0" w:type="dxa"/>
      </w:tblPr>
      <w:tblGrid>
        <w:gridCol w:w="1300"/>
        <w:gridCol w:w="1300"/>
        <w:gridCol w:w="1300"/>
        <w:gridCol w:w="1300"/>
        <w:gridCol w:w="1300"/>
        <w:gridCol w:w="1300"/>
        <w:gridCol w:w="1300"/>
        <w:gridCol w:w="1300"/>
      </w:tblGrid>
      <w:tr>
        <w:trPr>
          <w:trHeight w:hRule="exact" w:val="210"/>
        </w:trPr>
        <w:tc>
          <w:tcPr>
            <w:tcW w:type="dxa" w:w="436"/>
            <w:tcBorders/>
            <w:tcMar>
              <w:start w:w="0" w:type="dxa"/>
              <w:end w:w="0" w:type="dxa"/>
            </w:tcMar>
          </w:tcPr>
          <w:p>
            <w:pPr>
              <w:autoSpaceDN w:val="0"/>
              <w:autoSpaceDE w:val="0"/>
              <w:widowControl/>
              <w:spacing w:line="196" w:lineRule="exact" w:before="4" w:after="0"/>
              <w:ind w:left="0" w:right="0" w:firstLine="0"/>
              <w:jc w:val="center"/>
            </w:pPr>
            <w:r>
              <w:rPr>
                <w:rFonts w:ascii="AdvTT5235d5a9" w:hAnsi="AdvTT5235d5a9" w:eastAsia="AdvTT5235d5a9"/>
                <w:b w:val="0"/>
                <w:i w:val="0"/>
                <w:color w:val="221F1F"/>
                <w:sz w:val="16"/>
              </w:rPr>
              <w:t>more</w:t>
            </w:r>
          </w:p>
        </w:tc>
        <w:tc>
          <w:tcPr>
            <w:tcW w:type="dxa" w:w="1140"/>
            <w:tcBorders/>
            <w:tcMar>
              <w:start w:w="0" w:type="dxa"/>
              <w:end w:w="0" w:type="dxa"/>
            </w:tcMar>
          </w:tcPr>
          <w:p>
            <w:pPr>
              <w:autoSpaceDN w:val="0"/>
              <w:autoSpaceDE w:val="0"/>
              <w:widowControl/>
              <w:spacing w:line="196" w:lineRule="exact" w:before="4" w:after="0"/>
              <w:ind w:left="0" w:right="0" w:firstLine="0"/>
              <w:jc w:val="center"/>
            </w:pPr>
            <w:r>
              <w:rPr>
                <w:rFonts w:ascii="AdvTT5235d5a9" w:hAnsi="AdvTT5235d5a9" w:eastAsia="AdvTT5235d5a9"/>
                <w:b w:val="0"/>
                <w:i w:val="0"/>
                <w:color w:val="221F1F"/>
                <w:sz w:val="16"/>
              </w:rPr>
              <w:t>parsimonious</w:t>
            </w:r>
          </w:p>
        </w:tc>
        <w:tc>
          <w:tcPr>
            <w:tcW w:type="dxa" w:w="660"/>
            <w:tcBorders/>
            <w:tcMar>
              <w:start w:w="0" w:type="dxa"/>
              <w:end w:w="0" w:type="dxa"/>
            </w:tcMar>
          </w:tcPr>
          <w:p>
            <w:pPr>
              <w:autoSpaceDN w:val="0"/>
              <w:autoSpaceDE w:val="0"/>
              <w:widowControl/>
              <w:spacing w:line="196" w:lineRule="exact" w:before="4" w:after="0"/>
              <w:ind w:left="0" w:right="0" w:firstLine="0"/>
              <w:jc w:val="center"/>
            </w:pPr>
            <w:r>
              <w:rPr>
                <w:rFonts w:ascii="AdvTT5235d5a9" w:hAnsi="AdvTT5235d5a9" w:eastAsia="AdvTT5235d5a9"/>
                <w:b w:val="0"/>
                <w:i w:val="0"/>
                <w:color w:val="221F1F"/>
                <w:sz w:val="16"/>
              </w:rPr>
              <w:t>models</w:t>
            </w:r>
          </w:p>
        </w:tc>
        <w:tc>
          <w:tcPr>
            <w:tcW w:type="dxa" w:w="720"/>
            <w:tcBorders/>
            <w:tcMar>
              <w:start w:w="0" w:type="dxa"/>
              <w:end w:w="0" w:type="dxa"/>
            </w:tcMar>
          </w:tcPr>
          <w:p>
            <w:pPr>
              <w:autoSpaceDN w:val="0"/>
              <w:autoSpaceDE w:val="0"/>
              <w:widowControl/>
              <w:spacing w:line="196" w:lineRule="exact" w:before="4" w:after="0"/>
              <w:ind w:left="0" w:right="0" w:firstLine="0"/>
              <w:jc w:val="center"/>
            </w:pPr>
            <w:r>
              <w:rPr>
                <w:rFonts w:ascii="AdvTT5235d5a9" w:hAnsi="AdvTT5235d5a9" w:eastAsia="AdvTT5235d5a9"/>
                <w:b w:val="0"/>
                <w:i w:val="0"/>
                <w:color w:val="221F1F"/>
                <w:sz w:val="16"/>
              </w:rPr>
              <w:t>through</w:t>
            </w:r>
          </w:p>
        </w:tc>
        <w:tc>
          <w:tcPr>
            <w:tcW w:type="dxa" w:w="380"/>
            <w:tcBorders/>
            <w:tcMar>
              <w:start w:w="0" w:type="dxa"/>
              <w:end w:w="0" w:type="dxa"/>
            </w:tcMar>
          </w:tcPr>
          <w:p>
            <w:pPr>
              <w:autoSpaceDN w:val="0"/>
              <w:autoSpaceDE w:val="0"/>
              <w:widowControl/>
              <w:spacing w:line="196" w:lineRule="exact" w:before="4" w:after="0"/>
              <w:ind w:left="0" w:right="0" w:firstLine="0"/>
              <w:jc w:val="center"/>
            </w:pPr>
            <w:r>
              <w:rPr>
                <w:rFonts w:ascii="AdvTT5235d5a9" w:hAnsi="AdvTT5235d5a9" w:eastAsia="AdvTT5235d5a9"/>
                <w:b w:val="0"/>
                <w:i w:val="0"/>
                <w:color w:val="221F1F"/>
                <w:sz w:val="16"/>
              </w:rPr>
              <w:t>the</w:t>
            </w:r>
          </w:p>
        </w:tc>
        <w:tc>
          <w:tcPr>
            <w:tcW w:type="dxa" w:w="780"/>
            <w:tcBorders/>
            <w:tcMar>
              <w:start w:w="0" w:type="dxa"/>
              <w:end w:w="0" w:type="dxa"/>
            </w:tcMar>
          </w:tcPr>
          <w:p>
            <w:pPr>
              <w:autoSpaceDN w:val="0"/>
              <w:autoSpaceDE w:val="0"/>
              <w:widowControl/>
              <w:spacing w:line="196" w:lineRule="exact" w:before="4" w:after="0"/>
              <w:ind w:left="0" w:right="0" w:firstLine="0"/>
              <w:jc w:val="center"/>
            </w:pPr>
            <w:r>
              <w:rPr>
                <w:rFonts w:ascii="AdvTT5235d5a9" w:hAnsi="AdvTT5235d5a9" w:eastAsia="AdvTT5235d5a9"/>
                <w:b w:val="0"/>
                <w:i w:val="0"/>
                <w:color w:val="221F1F"/>
                <w:sz w:val="16"/>
              </w:rPr>
              <w:t>selection</w:t>
            </w:r>
          </w:p>
        </w:tc>
        <w:tc>
          <w:tcPr>
            <w:tcW w:type="dxa" w:w="280"/>
            <w:tcBorders/>
            <w:tcMar>
              <w:start w:w="0" w:type="dxa"/>
              <w:end w:w="0" w:type="dxa"/>
            </w:tcMar>
          </w:tcPr>
          <w:p>
            <w:pPr>
              <w:autoSpaceDN w:val="0"/>
              <w:autoSpaceDE w:val="0"/>
              <w:widowControl/>
              <w:spacing w:line="196" w:lineRule="exact" w:before="4" w:after="0"/>
              <w:ind w:left="0" w:right="0" w:firstLine="0"/>
              <w:jc w:val="center"/>
            </w:pPr>
            <w:r>
              <w:rPr>
                <w:rFonts w:ascii="AdvTT5235d5a9" w:hAnsi="AdvTT5235d5a9" w:eastAsia="AdvTT5235d5a9"/>
                <w:b w:val="0"/>
                <w:i w:val="0"/>
                <w:color w:val="221F1F"/>
                <w:sz w:val="16"/>
              </w:rPr>
              <w:t>of</w:t>
            </w:r>
          </w:p>
        </w:tc>
        <w:tc>
          <w:tcPr>
            <w:tcW w:type="dxa" w:w="640"/>
            <w:tcBorders/>
            <w:tcMar>
              <w:start w:w="0" w:type="dxa"/>
              <w:end w:w="0" w:type="dxa"/>
            </w:tcMar>
          </w:tcPr>
          <w:p>
            <w:pPr>
              <w:autoSpaceDN w:val="0"/>
              <w:autoSpaceDE w:val="0"/>
              <w:widowControl/>
              <w:spacing w:line="204" w:lineRule="exact" w:before="4" w:after="0"/>
              <w:ind w:left="0" w:right="0" w:firstLine="0"/>
              <w:jc w:val="center"/>
            </w:pPr>
            <w:r>
              <w:rPr>
                <w:rFonts w:ascii="AdvTT5235d5a9" w:hAnsi="AdvTT5235d5a9" w:eastAsia="AdvTT5235d5a9"/>
                <w:b w:val="0"/>
                <w:i w:val="0"/>
                <w:color w:val="221F1F"/>
                <w:sz w:val="16"/>
              </w:rPr>
              <w:t>speci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c</w:t>
            </w:r>
          </w:p>
        </w:tc>
      </w:tr>
    </w:tbl>
    <w:p>
      <w:pPr>
        <w:autoSpaceDN w:val="0"/>
        <w:autoSpaceDE w:val="0"/>
        <w:widowControl/>
        <w:spacing w:line="196" w:lineRule="exact" w:before="4" w:after="0"/>
        <w:ind w:left="0" w:right="0" w:firstLine="0"/>
        <w:jc w:val="center"/>
      </w:pPr>
      <w:r>
        <w:rPr>
          <w:rFonts w:ascii="AdvTT5235d5a9" w:hAnsi="AdvTT5235d5a9" w:eastAsia="AdvTT5235d5a9"/>
          <w:b w:val="0"/>
          <w:i w:val="0"/>
          <w:color w:val="221F1F"/>
          <w:sz w:val="16"/>
        </w:rPr>
        <w:t>wavenumbers, known as important, during the preprocessing, feature</w:t>
      </w:r>
    </w:p>
    <w:p>
      <w:pPr>
        <w:sectPr>
          <w:type w:val="continuous"/>
          <w:pgSz w:w="11906" w:h="15874"/>
          <w:pgMar w:top="366" w:right="740" w:bottom="318" w:left="764" w:header="720" w:footer="720" w:gutter="0"/>
          <w:cols w:space="720" w:num="2" w:equalWidth="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8" w:lineRule="exact" w:before="0" w:after="0"/>
        <w:ind w:left="30" w:right="0" w:firstLine="0"/>
        <w:jc w:val="left"/>
      </w:pPr>
      <w:r>
        <w:rPr>
          <w:w w:val="98.09230657724234"/>
          <w:rFonts w:ascii="AdvTT5235d5a9" w:hAnsi="AdvTT5235d5a9" w:eastAsia="AdvTT5235d5a9"/>
          <w:b w:val="0"/>
          <w:i w:val="0"/>
          <w:color w:val="221F1F"/>
          <w:sz w:val="13"/>
        </w:rPr>
        <w:t>231</w:t>
      </w:r>
    </w:p>
    <w:p>
      <w:pPr>
        <w:sectPr>
          <w:type w:val="nextColumn"/>
          <w:pgSz w:w="11906" w:h="15874"/>
          <w:pgMar w:top="366" w:right="740" w:bottom="318" w:left="764" w:header="720" w:footer="720" w:gutter="0"/>
          <w:cols w:space="720" w:num="2" w:equalWidth="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sectPr>
          <w:pgSz w:w="11906" w:h="15874"/>
          <w:pgMar w:top="366" w:right="740" w:bottom="318" w:left="762" w:header="720" w:footer="720" w:gutter="0"/>
          <w:cols w:space="720" w:num="2" w:equalWidth="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4" w:lineRule="exact" w:before="0" w:after="0"/>
        <w:ind w:left="2" w:right="0" w:firstLine="0"/>
        <w:jc w:val="left"/>
      </w:pPr>
      <w:r>
        <w:rPr>
          <w:w w:val="98.09230657724234"/>
          <w:rFonts w:ascii="AdvTT94c8263f.I" w:hAnsi="AdvTT94c8263f.I" w:eastAsia="AdvTT94c8263f.I"/>
          <w:b w:val="0"/>
          <w:i w:val="0"/>
          <w:color w:val="221F1F"/>
          <w:sz w:val="13"/>
        </w:rPr>
        <w:t>F. Albinet, Y. Peng, T. Eguchi et al.</w:t>
      </w:r>
    </w:p>
    <w:p>
      <w:pPr>
        <w:autoSpaceDN w:val="0"/>
        <w:autoSpaceDE w:val="0"/>
        <w:widowControl/>
        <w:spacing w:line="158" w:lineRule="exact" w:before="244" w:after="0"/>
        <w:ind w:left="2" w:right="0" w:firstLine="0"/>
        <w:jc w:val="left"/>
      </w:pPr>
      <w:r>
        <w:rPr>
          <w:w w:val="98.09230657724234"/>
          <w:rFonts w:ascii="AdvTT28000ce1.B" w:hAnsi="AdvTT28000ce1.B" w:eastAsia="AdvTT28000ce1.B"/>
          <w:b w:val="0"/>
          <w:i w:val="0"/>
          <w:color w:val="221F1F"/>
          <w:sz w:val="13"/>
        </w:rPr>
        <w:t>Table 1</w:t>
      </w:r>
    </w:p>
    <w:p>
      <w:pPr>
        <w:sectPr>
          <w:type w:val="continuous"/>
          <w:pgSz w:w="11906" w:h="15874"/>
          <w:pgMar w:top="366" w:right="740" w:bottom="318" w:left="762" w:header="720" w:footer="720" w:gutter="0"/>
          <w:cols w:space="720" w:num="2" w:equalWidth="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62" w:lineRule="exact" w:before="0" w:after="408"/>
        <w:ind w:left="0" w:right="24" w:firstLine="0"/>
        <w:jc w:val="right"/>
      </w:pP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241</w:t>
      </w:r>
    </w:p>
    <w:p>
      <w:pPr>
        <w:sectPr>
          <w:type w:val="nextColumn"/>
          <w:pgSz w:w="11906" w:h="15874"/>
          <w:pgMar w:top="366" w:right="740" w:bottom="318" w:left="762" w:header="720" w:footer="720" w:gutter="0"/>
          <w:cols w:space="720" w:num="2" w:equalWidth="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0" w:lineRule="exact" w:before="28" w:after="80"/>
        <w:ind w:left="2" w:right="0" w:firstLine="0"/>
        <w:jc w:val="left"/>
      </w:pPr>
      <w:r>
        <w:rPr>
          <w:w w:val="98.09230657724234"/>
          <w:rFonts w:ascii="AdvTT5235d5a9" w:hAnsi="AdvTT5235d5a9" w:eastAsia="AdvTT5235d5a9"/>
          <w:b w:val="0"/>
          <w:i w:val="0"/>
          <w:color w:val="221F1F"/>
          <w:sz w:val="13"/>
        </w:rPr>
        <w:t>Overview of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xml:space="preserve"> characterization pipeline using Mid-infrared spectroscopy, and Partial Least Squares and Convolutional Neural Network models: from data selection, pre-processing, </w:t>
      </w:r>
      <w:r>
        <w:rPr>
          <w:w w:val="98.09230657724234"/>
          <w:rFonts w:ascii="AdvTT5235d5a9" w:hAnsi="AdvTT5235d5a9" w:eastAsia="AdvTT5235d5a9"/>
          <w:b w:val="0"/>
          <w:i w:val="0"/>
          <w:color w:val="221F1F"/>
          <w:sz w:val="13"/>
        </w:rPr>
        <w:t>analysis, models validation and optimization to interpretability</w:t>
      </w:r>
      <w:r>
        <w:rPr>
          <w:rFonts w:ascii="AdvTT5235d5a9" w:hAnsi="AdvTT5235d5a9" w:eastAsia="AdvTT5235d5a9"/>
          <w:b w:val="0"/>
          <w:i w:val="0"/>
          <w:color w:val="2E3092"/>
          <w:sz w:val="9"/>
        </w:rPr>
        <w:t>a</w:t>
      </w:r>
      <w:r>
        <w:rPr>
          <w:w w:val="98.09230657724234"/>
          <w:rFonts w:ascii="AdvTT5235d5a9" w:hAnsi="AdvTT5235d5a9" w:eastAsia="AdvTT5235d5a9"/>
          <w:b w:val="0"/>
          <w:i w:val="0"/>
          <w:color w:val="221F1F"/>
          <w:sz w:val="13"/>
        </w:rPr>
        <w:t>.</w:t>
      </w:r>
    </w:p>
    <w:tbl>
      <w:tblPr>
        <w:tblW w:type="auto" w:w="0"/>
        <w:tblLayout w:type="fixed"/>
        <w:tblLook w:firstColumn="1" w:firstRow="1" w:lastColumn="0" w:lastRow="0" w:noHBand="0" w:noVBand="1" w:val="04A0"/>
        <w:tblInd w:w="0.0" w:type="dxa"/>
      </w:tblPr>
      <w:tblGrid>
        <w:gridCol w:w="2601"/>
        <w:gridCol w:w="2601"/>
        <w:gridCol w:w="2601"/>
        <w:gridCol w:w="2601"/>
      </w:tblGrid>
      <w:tr>
        <w:trPr>
          <w:trHeight w:hRule="exact" w:val="260"/>
        </w:trPr>
        <w:tc>
          <w:tcPr>
            <w:tcW w:type="dxa" w:w="2046"/>
            <w:tcBorders>
              <w:top w:sz="4.0" w:val="single" w:color="#221F1F"/>
              <w:bottom w:sz="4.0" w:val="single" w:color="#221F1F"/>
            </w:tcBorders>
            <w:tcMar>
              <w:start w:w="0" w:type="dxa"/>
              <w:end w:w="0" w:type="dxa"/>
            </w:tcMar>
          </w:tcPr>
          <w:p>
            <w:pPr>
              <w:autoSpaceDN w:val="0"/>
              <w:autoSpaceDE w:val="0"/>
              <w:widowControl/>
              <w:spacing w:line="156" w:lineRule="exact" w:before="44" w:after="0"/>
              <w:ind w:left="120" w:right="0" w:firstLine="0"/>
              <w:jc w:val="left"/>
            </w:pPr>
            <w:r>
              <w:rPr>
                <w:w w:val="98.09230657724234"/>
                <w:rFonts w:ascii="AdvTT5235d5a9" w:hAnsi="AdvTT5235d5a9" w:eastAsia="AdvTT5235d5a9"/>
                <w:b w:val="0"/>
                <w:i w:val="0"/>
                <w:color w:val="221F1F"/>
                <w:sz w:val="13"/>
              </w:rPr>
              <w:t>Phase</w:t>
            </w:r>
          </w:p>
        </w:tc>
        <w:tc>
          <w:tcPr>
            <w:tcW w:type="dxa" w:w="2962"/>
            <w:tcBorders>
              <w:top w:sz="4.0" w:val="single" w:color="#221F1F"/>
              <w:bottom w:sz="4.0" w:val="single" w:color="#221F1F"/>
            </w:tcBorders>
            <w:tcMar>
              <w:start w:w="0" w:type="dxa"/>
              <w:end w:w="0" w:type="dxa"/>
            </w:tcMar>
          </w:tcPr>
          <w:p>
            <w:pPr>
              <w:autoSpaceDN w:val="0"/>
              <w:autoSpaceDE w:val="0"/>
              <w:widowControl/>
              <w:spacing w:line="156" w:lineRule="exact" w:before="44" w:after="0"/>
              <w:ind w:left="0" w:right="0" w:firstLine="0"/>
              <w:jc w:val="left"/>
            </w:pPr>
            <w:r>
              <w:rPr>
                <w:w w:val="98.09230657724234"/>
                <w:rFonts w:ascii="AdvTT5235d5a9" w:hAnsi="AdvTT5235d5a9" w:eastAsia="AdvTT5235d5a9"/>
                <w:b w:val="0"/>
                <w:i w:val="0"/>
                <w:color w:val="221F1F"/>
                <w:sz w:val="13"/>
              </w:rPr>
              <w:t>Task</w:t>
            </w:r>
          </w:p>
        </w:tc>
        <w:tc>
          <w:tcPr>
            <w:tcW w:type="dxa" w:w="4030"/>
            <w:tcBorders>
              <w:top w:sz="4.0" w:val="single" w:color="#221F1F"/>
              <w:bottom w:sz="4.0" w:val="single" w:color="#221F1F"/>
            </w:tcBorders>
            <w:tcMar>
              <w:start w:w="0" w:type="dxa"/>
              <w:end w:w="0" w:type="dxa"/>
            </w:tcMar>
          </w:tcPr>
          <w:p>
            <w:pPr>
              <w:autoSpaceDN w:val="0"/>
              <w:autoSpaceDE w:val="0"/>
              <w:widowControl/>
              <w:spacing w:line="156" w:lineRule="exact" w:before="44" w:after="0"/>
              <w:ind w:left="0" w:right="1192" w:firstLine="0"/>
              <w:jc w:val="right"/>
            </w:pPr>
            <w:r>
              <w:rPr>
                <w:w w:val="98.09230657724234"/>
                <w:rFonts w:ascii="AdvTT5235d5a9" w:hAnsi="AdvTT5235d5a9" w:eastAsia="AdvTT5235d5a9"/>
                <w:b w:val="0"/>
                <w:i w:val="0"/>
                <w:color w:val="221F1F"/>
                <w:sz w:val="13"/>
              </w:rPr>
              <w:t>Models</w:t>
            </w:r>
          </w:p>
        </w:tc>
        <w:tc>
          <w:tcPr>
            <w:tcW w:type="dxa" w:w="1344"/>
            <w:tcBorders>
              <w:top w:sz="4.0" w:val="single" w:color="#221F1F"/>
              <w:bottom w:sz="4.0" w:val="single" w:color="#221F1F"/>
            </w:tcBorders>
            <w:tcMar>
              <w:start w:w="0" w:type="dxa"/>
              <w:end w:w="0" w:type="dxa"/>
            </w:tcMar>
          </w:tcPr>
          <w:p/>
        </w:tc>
      </w:tr>
      <w:tr>
        <w:trPr>
          <w:trHeight w:hRule="exact" w:val="262"/>
        </w:trPr>
        <w:tc>
          <w:tcPr>
            <w:tcW w:type="dxa" w:w="2046"/>
            <w:tcBorders>
              <w:top w:sz="4.0" w:val="single" w:color="#221F1F"/>
              <w:bottom w:sz="4.0" w:val="single" w:color="#221F1F"/>
            </w:tcBorders>
            <w:tcMar>
              <w:start w:w="0" w:type="dxa"/>
              <w:end w:w="0" w:type="dxa"/>
            </w:tcMar>
          </w:tcPr>
          <w:p/>
        </w:tc>
        <w:tc>
          <w:tcPr>
            <w:tcW w:type="dxa" w:w="2962"/>
            <w:tcBorders>
              <w:top w:sz="4.0" w:val="single" w:color="#221F1F"/>
              <w:bottom w:sz="4.0" w:val="single" w:color="#221F1F"/>
            </w:tcBorders>
            <w:tcMar>
              <w:start w:w="0" w:type="dxa"/>
              <w:end w:w="0" w:type="dxa"/>
            </w:tcMar>
          </w:tcPr>
          <w:p/>
        </w:tc>
        <w:tc>
          <w:tcPr>
            <w:tcW w:type="dxa" w:w="4030"/>
            <w:tcBorders>
              <w:top w:sz="4.0" w:val="single" w:color="#221F1F"/>
              <w:bottom w:sz="4.0" w:val="single" w:color="#221F1F"/>
            </w:tcBorders>
            <w:tcMar>
              <w:start w:w="0" w:type="dxa"/>
              <w:end w:w="0" w:type="dxa"/>
            </w:tcMar>
          </w:tcPr>
          <w:p>
            <w:pPr>
              <w:autoSpaceDN w:val="0"/>
              <w:autoSpaceDE w:val="0"/>
              <w:widowControl/>
              <w:spacing w:line="158" w:lineRule="exact" w:before="44" w:after="0"/>
              <w:ind w:left="0" w:right="2714" w:firstLine="0"/>
              <w:jc w:val="right"/>
            </w:pPr>
            <w:r>
              <w:rPr>
                <w:w w:val="98.09230657724234"/>
                <w:rFonts w:ascii="AdvTT5235d5a9" w:hAnsi="AdvTT5235d5a9" w:eastAsia="AdvTT5235d5a9"/>
                <w:b w:val="0"/>
                <w:i w:val="0"/>
                <w:color w:val="221F1F"/>
                <w:sz w:val="13"/>
              </w:rPr>
              <w:t>PLSR</w:t>
            </w:r>
          </w:p>
        </w:tc>
        <w:tc>
          <w:tcPr>
            <w:tcW w:type="dxa" w:w="1344"/>
            <w:tcBorders>
              <w:top w:sz="4.0" w:val="single" w:color="#221F1F"/>
              <w:bottom w:sz="4.0" w:val="single" w:color="#221F1F"/>
            </w:tcBorders>
            <w:tcMar>
              <w:start w:w="0" w:type="dxa"/>
              <w:end w:w="0" w:type="dxa"/>
            </w:tcMar>
          </w:tcPr>
          <w:p>
            <w:pPr>
              <w:autoSpaceDN w:val="0"/>
              <w:autoSpaceDE w:val="0"/>
              <w:widowControl/>
              <w:spacing w:line="158" w:lineRule="exact" w:before="44" w:after="0"/>
              <w:ind w:left="72" w:right="0" w:firstLine="0"/>
              <w:jc w:val="left"/>
            </w:pPr>
            <w:r>
              <w:rPr>
                <w:w w:val="98.09230657724234"/>
                <w:rFonts w:ascii="AdvTT5235d5a9" w:hAnsi="AdvTT5235d5a9" w:eastAsia="AdvTT5235d5a9"/>
                <w:b w:val="0"/>
                <w:i w:val="0"/>
                <w:color w:val="221F1F"/>
                <w:sz w:val="13"/>
              </w:rPr>
              <w:t>CNN</w:t>
            </w:r>
          </w:p>
        </w:tc>
      </w:tr>
      <w:tr>
        <w:trPr>
          <w:trHeight w:hRule="exact" w:val="260"/>
        </w:trPr>
        <w:tc>
          <w:tcPr>
            <w:tcW w:type="dxa" w:w="2046"/>
            <w:tcBorders>
              <w:top w:sz="4.0" w:val="single" w:color="#221F1F"/>
              <w:bottom w:sz="4.0" w:val="single" w:color="#221F1F"/>
            </w:tcBorders>
            <w:tcMar>
              <w:start w:w="0" w:type="dxa"/>
              <w:end w:w="0" w:type="dxa"/>
            </w:tcMar>
          </w:tcPr>
          <w:p>
            <w:pPr>
              <w:autoSpaceDN w:val="0"/>
              <w:autoSpaceDE w:val="0"/>
              <w:widowControl/>
              <w:spacing w:line="156" w:lineRule="exact" w:before="46" w:after="0"/>
              <w:ind w:left="120" w:right="0" w:firstLine="0"/>
              <w:jc w:val="left"/>
            </w:pPr>
            <w:r>
              <w:rPr>
                <w:w w:val="98.09230657724234"/>
                <w:rFonts w:ascii="AdvTT5235d5a9" w:hAnsi="AdvTT5235d5a9" w:eastAsia="AdvTT5235d5a9"/>
                <w:b w:val="0"/>
                <w:i w:val="0"/>
                <w:color w:val="221F1F"/>
                <w:sz w:val="13"/>
              </w:rPr>
              <w:t>I. Data</w:t>
            </w:r>
          </w:p>
        </w:tc>
        <w:tc>
          <w:tcPr>
            <w:tcW w:type="dxa" w:w="2962"/>
            <w:tcBorders>
              <w:top w:sz="4.0" w:val="single" w:color="#221F1F"/>
              <w:bottom w:sz="4.0" w:val="single" w:color="#221F1F"/>
            </w:tcBorders>
            <w:tcMar>
              <w:start w:w="0" w:type="dxa"/>
              <w:end w:w="0" w:type="dxa"/>
            </w:tcMar>
          </w:tcPr>
          <w:p>
            <w:pPr>
              <w:autoSpaceDN w:val="0"/>
              <w:autoSpaceDE w:val="0"/>
              <w:widowControl/>
              <w:spacing w:line="156" w:lineRule="exact" w:before="46" w:after="0"/>
              <w:ind w:left="0" w:right="0" w:firstLine="0"/>
              <w:jc w:val="left"/>
            </w:pPr>
            <w:r>
              <w:rPr>
                <w:w w:val="98.09230657724234"/>
                <w:rFonts w:ascii="AdvTT5235d5a9" w:hAnsi="AdvTT5235d5a9" w:eastAsia="AdvTT5235d5a9"/>
                <w:b w:val="0"/>
                <w:i w:val="0"/>
                <w:color w:val="221F1F"/>
                <w:sz w:val="13"/>
              </w:rPr>
              <w:t>Selection</w:t>
            </w:r>
          </w:p>
        </w:tc>
        <w:tc>
          <w:tcPr>
            <w:tcW w:type="dxa" w:w="4030"/>
            <w:tcBorders>
              <w:top w:sz="4.0" w:val="single" w:color="#221F1F"/>
              <w:bottom w:sz="4.0" w:val="single" w:color="#221F1F"/>
            </w:tcBorders>
            <w:tcMar>
              <w:start w:w="0" w:type="dxa"/>
              <w:end w:w="0" w:type="dxa"/>
            </w:tcMar>
          </w:tcPr>
          <w:p>
            <w:pPr>
              <w:autoSpaceDN w:val="0"/>
              <w:autoSpaceDE w:val="0"/>
              <w:widowControl/>
              <w:spacing w:line="198" w:lineRule="exact" w:before="26" w:after="0"/>
              <w:ind w:left="0" w:right="62" w:firstLine="0"/>
              <w:jc w:val="right"/>
            </w:pPr>
            <w:r>
              <w:rPr>
                <w:w w:val="98.09230657724234"/>
                <w:rFonts w:ascii="AdvTT5235d5a9" w:hAnsi="AdvTT5235d5a9" w:eastAsia="AdvTT5235d5a9"/>
                <w:b w:val="0"/>
                <w:i w:val="0"/>
                <w:color w:val="221F1F"/>
                <w:sz w:val="13"/>
              </w:rPr>
              <w:t>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xml:space="preserve"> &gt; 0.12 in cmol(+).kg</w:t>
            </w:r>
            <w:r>
              <w:rPr>
                <w:rFonts w:ascii="AdvTT5235d5a9" w:hAnsi="AdvTT5235d5a9" w:eastAsia="AdvTT5235d5a9"/>
                <w:b w:val="0"/>
                <w:i w:val="0"/>
                <w:color w:val="221F1F"/>
                <w:sz w:val="9"/>
              </w:rPr>
              <w:t>−</w:t>
            </w:r>
            <w:r>
              <w:rPr>
                <w:rFonts w:ascii="AdvTT5235d5a9" w:hAnsi="AdvTT5235d5a9" w:eastAsia="AdvTT5235d5a9"/>
                <w:b w:val="0"/>
                <w:i w:val="0"/>
                <w:color w:val="221F1F"/>
                <w:sz w:val="9"/>
              </w:rPr>
              <w:t>1</w:t>
            </w:r>
            <w:r>
              <w:rPr>
                <w:w w:val="98.09230657724234"/>
                <w:rFonts w:ascii="AdvTT5235d5a9" w:hAnsi="AdvTT5235d5a9" w:eastAsia="AdvTT5235d5a9"/>
                <w:b w:val="0"/>
                <w:i w:val="0"/>
                <w:color w:val="221F1F"/>
                <w:sz w:val="13"/>
              </w:rPr>
              <w:t>and all soil orders</w:t>
            </w:r>
          </w:p>
        </w:tc>
        <w:tc>
          <w:tcPr>
            <w:tcW w:type="dxa" w:w="1344"/>
            <w:tcBorders>
              <w:top w:sz="4.0" w:val="single" w:color="#221F1F"/>
              <w:bottom w:sz="4.0" w:val="single" w:color="#221F1F"/>
            </w:tcBorders>
            <w:tcMar>
              <w:start w:w="0" w:type="dxa"/>
              <w:end w:w="0" w:type="dxa"/>
            </w:tcMar>
          </w:tcPr>
          <w:p/>
        </w:tc>
      </w:tr>
    </w:tbl>
    <w:p>
      <w:pPr>
        <w:autoSpaceDN w:val="0"/>
        <w:autoSpaceDE w:val="0"/>
        <w:widowControl/>
        <w:spacing w:line="156" w:lineRule="exact" w:before="48" w:after="48"/>
        <w:ind w:left="0" w:right="2648" w:firstLine="0"/>
        <w:jc w:val="right"/>
      </w:pPr>
      <w:r>
        <w:rPr>
          <w:w w:val="98.09230657724234"/>
          <w:rFonts w:ascii="AdvTT5235d5a9" w:hAnsi="AdvTT5235d5a9" w:eastAsia="AdvTT5235d5a9"/>
          <w:b w:val="0"/>
          <w:i w:val="0"/>
          <w:color w:val="221F1F"/>
          <w:sz w:val="13"/>
        </w:rPr>
        <w:t>SNV</w:t>
      </w:r>
    </w:p>
    <w:tbl>
      <w:tblPr>
        <w:tblW w:type="auto" w:w="0"/>
        <w:tblLayout w:type="fixed"/>
        <w:tblLook w:firstColumn="1" w:firstRow="1" w:lastColumn="0" w:lastRow="0" w:noHBand="0" w:noVBand="1" w:val="04A0"/>
        <w:tblInd w:w="0.0" w:type="dxa"/>
      </w:tblPr>
      <w:tblGrid>
        <w:gridCol w:w="2081"/>
        <w:gridCol w:w="2081"/>
        <w:gridCol w:w="2081"/>
        <w:gridCol w:w="2081"/>
        <w:gridCol w:w="2081"/>
      </w:tblGrid>
      <w:tr>
        <w:trPr>
          <w:trHeight w:hRule="exact" w:val="204"/>
        </w:trPr>
        <w:tc>
          <w:tcPr>
            <w:tcW w:type="dxa" w:w="2046"/>
            <w:vMerge w:val="restart"/>
            <w:tcBorders>
              <w:top w:sz="4.0" w:val="single" w:color="#221F1F"/>
              <w:bottom w:sz="4.0" w:val="single" w:color="#221F1F"/>
            </w:tcBorders>
            <w:tcMar>
              <w:start w:w="0" w:type="dxa"/>
              <w:end w:w="0" w:type="dxa"/>
            </w:tcMar>
            <w:tcMar>
              <w:start w:w="0" w:type="dxa"/>
              <w:end w:w="0" w:type="dxa"/>
            </w:tcMar>
          </w:tcPr>
          <w:p/>
        </w:tc>
        <w:tc>
          <w:tcPr>
            <w:tcW w:type="dxa" w:w="1372"/>
            <w:vMerge w:val="restart"/>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56" w:lineRule="exact" w:before="132" w:after="0"/>
              <w:ind w:left="0" w:right="0" w:firstLine="0"/>
              <w:jc w:val="left"/>
            </w:pPr>
            <w:r>
              <w:rPr>
                <w:w w:val="98.09230657724234"/>
                <w:rFonts w:ascii="AdvTT5235d5a9" w:hAnsi="AdvTT5235d5a9" w:eastAsia="AdvTT5235d5a9"/>
                <w:b w:val="0"/>
                <w:i w:val="0"/>
                <w:color w:val="221F1F"/>
                <w:sz w:val="13"/>
              </w:rPr>
              <w:t>Preprocessing</w:t>
            </w:r>
          </w:p>
        </w:tc>
        <w:tc>
          <w:tcPr>
            <w:tcW w:type="dxa" w:w="730"/>
            <w:vMerge w:val="restart"/>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56" w:lineRule="exact" w:before="2" w:after="0"/>
              <w:ind w:left="0" w:right="2" w:firstLine="0"/>
              <w:jc w:val="right"/>
            </w:pPr>
            <w:r>
              <w:rPr>
                <w:w w:val="98.09230657724234"/>
                <w:rFonts w:ascii="AdvTT5235d5a9" w:hAnsi="AdvTT5235d5a9" w:eastAsia="AdvTT5235d5a9"/>
                <w:b w:val="0"/>
                <w:i w:val="0"/>
                <w:color w:val="221F1F"/>
                <w:sz w:val="13"/>
              </w:rPr>
              <w:t>Spectra</w:t>
            </w:r>
          </w:p>
        </w:tc>
        <w:tc>
          <w:tcPr>
            <w:tcW w:type="dxa" w:w="6114"/>
            <w:gridSpan w:val="2"/>
            <w:tcBorders/>
            <w:tcMar>
              <w:start w:w="0" w:type="dxa"/>
              <w:end w:w="0" w:type="dxa"/>
            </w:tcMar>
            <w:tcMar>
              <w:start w:w="0" w:type="dxa"/>
              <w:end w:w="0" w:type="dxa"/>
            </w:tcMar>
          </w:tcPr>
          <w:p>
            <w:pPr>
              <w:autoSpaceDN w:val="0"/>
              <w:autoSpaceDE w:val="0"/>
              <w:widowControl/>
              <w:spacing w:line="158" w:lineRule="exact" w:before="46" w:after="0"/>
              <w:ind w:left="0" w:right="3644" w:firstLine="0"/>
              <w:jc w:val="right"/>
            </w:pPr>
            <w:r>
              <w:rPr>
                <w:w w:val="98.09230657724234"/>
                <w:rFonts w:ascii="AdvTT5235d5a9" w:hAnsi="AdvTT5235d5a9" w:eastAsia="AdvTT5235d5a9"/>
                <w:b w:val="0"/>
                <w:i w:val="0"/>
                <w:color w:val="221F1F"/>
                <w:sz w:val="13"/>
              </w:rPr>
              <w:t>Savitzky-Golay</w:t>
            </w:r>
          </w:p>
        </w:tc>
      </w:tr>
      <w:tr>
        <w:trPr>
          <w:trHeight w:hRule="exact" w:val="228"/>
        </w:trPr>
        <w:tc>
          <w:tcPr>
            <w:tcW w:type="dxa" w:w="2081"/>
            <w:vMerge/>
            <w:tcBorders>
              <w:top w:sz="4.0" w:val="single" w:color="#221F1F"/>
              <w:bottom w:sz="4.0" w:val="single" w:color="#221F1F"/>
            </w:tcBorders>
          </w:tcPr>
          <w:p/>
        </w:tc>
        <w:tc>
          <w:tcPr>
            <w:tcW w:type="dxa" w:w="2081"/>
            <w:vMerge/>
            <w:tcBorders>
              <w:top w:sz="4.0" w:val="single" w:color="#221F1F"/>
              <w:bottom w:sz="4.0" w:val="single" w:color="#221F1F"/>
            </w:tcBorders>
          </w:tcPr>
          <w:p/>
        </w:tc>
        <w:tc>
          <w:tcPr>
            <w:tcW w:type="dxa" w:w="2081"/>
            <w:vMerge/>
            <w:tcBorders>
              <w:top w:sz="4.0" w:val="single" w:color="#221F1F"/>
              <w:bottom w:sz="4.0" w:val="single" w:color="#221F1F"/>
            </w:tcBorders>
          </w:tcPr>
          <w:p/>
        </w:tc>
        <w:tc>
          <w:tcPr>
            <w:tcW w:type="dxa" w:w="6114"/>
            <w:gridSpan w:val="2"/>
            <w:tcBorders>
              <w:bottom w:sz="4.0" w:val="single" w:color="#221F1F"/>
            </w:tcBorders>
            <w:tcMar>
              <w:start w:w="0" w:type="dxa"/>
              <w:end w:w="0" w:type="dxa"/>
            </w:tcMar>
            <w:tcMar>
              <w:start w:w="0" w:type="dxa"/>
              <w:end w:w="0" w:type="dxa"/>
            </w:tcMar>
          </w:tcPr>
          <w:p>
            <w:pPr>
              <w:autoSpaceDN w:val="0"/>
              <w:autoSpaceDE w:val="0"/>
              <w:widowControl/>
              <w:spacing w:line="178" w:lineRule="exact" w:before="20" w:after="0"/>
              <w:ind w:left="1466" w:right="0" w:firstLine="0"/>
              <w:jc w:val="left"/>
            </w:pPr>
            <w:r>
              <w:rPr>
                <w:w w:val="98.09230657724234"/>
                <w:rFonts w:ascii="AdvTT5235d5a9" w:hAnsi="AdvTT5235d5a9" w:eastAsia="AdvTT5235d5a9"/>
                <w:b w:val="0"/>
                <w:i w:val="0"/>
                <w:color w:val="221F1F"/>
                <w:sz w:val="13"/>
              </w:rPr>
              <w:t>CO</w:t>
            </w:r>
            <w:r>
              <w:rPr>
                <w:rFonts w:ascii="AdvTT5235d5a9" w:hAnsi="AdvTT5235d5a9" w:eastAsia="AdvTT5235d5a9"/>
                <w:b w:val="0"/>
                <w:i w:val="0"/>
                <w:color w:val="221F1F"/>
                <w:sz w:val="9"/>
              </w:rPr>
              <w:t>2</w:t>
            </w:r>
            <w:r>
              <w:rPr>
                <w:w w:val="98.09230657724234"/>
                <w:rFonts w:ascii="AdvTT5235d5a9" w:hAnsi="AdvTT5235d5a9" w:eastAsia="AdvTT5235d5a9"/>
                <w:b w:val="0"/>
                <w:i w:val="0"/>
                <w:color w:val="221F1F"/>
                <w:sz w:val="13"/>
              </w:rPr>
              <w:t xml:space="preserve"> region removal</w:t>
            </w:r>
          </w:p>
        </w:tc>
      </w:tr>
      <w:tr>
        <w:trPr>
          <w:trHeight w:hRule="exact" w:val="260"/>
        </w:trPr>
        <w:tc>
          <w:tcPr>
            <w:tcW w:type="dxa" w:w="2046"/>
            <w:tcBorders>
              <w:top w:sz="4.0" w:val="single" w:color="#221F1F"/>
              <w:bottom w:sz="4.0" w:val="single" w:color="#221F1F"/>
            </w:tcBorders>
            <w:tcMar>
              <w:start w:w="0" w:type="dxa"/>
              <w:end w:w="0" w:type="dxa"/>
            </w:tcMar>
          </w:tcPr>
          <w:p/>
        </w:tc>
        <w:tc>
          <w:tcPr>
            <w:tcW w:type="dxa" w:w="1372"/>
            <w:tcBorders>
              <w:top w:sz="4.0" w:val="single" w:color="#221F1F"/>
              <w:bottom w:sz="4.0" w:val="single" w:color="#221F1F"/>
            </w:tcBorders>
            <w:tcMar>
              <w:start w:w="0" w:type="dxa"/>
              <w:end w:w="0" w:type="dxa"/>
            </w:tcMar>
          </w:tcPr>
          <w:p/>
        </w:tc>
        <w:tc>
          <w:tcPr>
            <w:tcW w:type="dxa" w:w="730"/>
            <w:tcBorders>
              <w:top w:sz="4.0" w:val="single" w:color="#221F1F"/>
              <w:bottom w:sz="4.0" w:val="single" w:color="#221F1F"/>
            </w:tcBorders>
            <w:tcMar>
              <w:start w:w="0" w:type="dxa"/>
              <w:end w:w="0" w:type="dxa"/>
            </w:tcMar>
          </w:tcPr>
          <w:p>
            <w:pPr>
              <w:autoSpaceDN w:val="0"/>
              <w:autoSpaceDE w:val="0"/>
              <w:widowControl/>
              <w:spacing w:line="168" w:lineRule="exact" w:before="46" w:after="0"/>
              <w:ind w:left="0" w:right="0" w:firstLine="0"/>
              <w:jc w:val="center"/>
            </w:pPr>
            <w:r>
              <w:rPr>
                <w:w w:val="98.09230657724234"/>
                <w:rFonts w:ascii="AdvTT5235d5a9" w:hAnsi="AdvTT5235d5a9" w:eastAsia="AdvTT5235d5a9"/>
                <w:b w:val="0"/>
                <w:i w:val="0"/>
                <w:color w:val="221F1F"/>
                <w:sz w:val="13"/>
              </w:rPr>
              <w:t>K</w:t>
            </w:r>
            <w:r>
              <w:rPr>
                <w:rFonts w:ascii="AdvTT5235d5a9" w:hAnsi="AdvTT5235d5a9" w:eastAsia="AdvTT5235d5a9"/>
                <w:b w:val="0"/>
                <w:i w:val="0"/>
                <w:color w:val="221F1F"/>
                <w:sz w:val="9"/>
              </w:rPr>
              <w:t>ex</w:t>
            </w:r>
          </w:p>
        </w:tc>
        <w:tc>
          <w:tcPr>
            <w:tcW w:type="dxa" w:w="6114"/>
            <w:gridSpan w:val="2"/>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78" w:lineRule="exact" w:before="46" w:after="0"/>
              <w:ind w:left="0" w:right="2018" w:firstLine="0"/>
              <w:jc w:val="right"/>
            </w:pPr>
            <w:r>
              <w:rPr>
                <w:w w:val="98.09230657724234"/>
                <w:rFonts w:ascii="AdvTT5235d5a9" w:hAnsi="AdvTT5235d5a9" w:eastAsia="AdvTT5235d5a9"/>
                <w:b w:val="0"/>
                <w:i w:val="0"/>
                <w:color w:val="221F1F"/>
                <w:sz w:val="13"/>
              </w:rPr>
              <w:t>Log</w:t>
            </w:r>
            <w:r>
              <w:rPr>
                <w:rFonts w:ascii="AdvTT5235d5a9" w:hAnsi="AdvTT5235d5a9" w:eastAsia="AdvTT5235d5a9"/>
                <w:b w:val="0"/>
                <w:i w:val="0"/>
                <w:color w:val="221F1F"/>
                <w:sz w:val="9"/>
              </w:rPr>
              <w:t>10</w:t>
            </w:r>
            <w:r>
              <w:rPr>
                <w:w w:val="98.09230657724234"/>
                <w:rFonts w:ascii="AdvTT5235d5a9" w:hAnsi="AdvTT5235d5a9" w:eastAsia="AdvTT5235d5a9"/>
                <w:b w:val="0"/>
                <w:i w:val="0"/>
                <w:color w:val="221F1F"/>
                <w:sz w:val="13"/>
              </w:rPr>
              <w:t xml:space="preserve"> transformation</w:t>
            </w:r>
          </w:p>
        </w:tc>
      </w:tr>
      <w:tr>
        <w:trPr>
          <w:trHeight w:hRule="exact" w:val="264"/>
        </w:trPr>
        <w:tc>
          <w:tcPr>
            <w:tcW w:type="dxa" w:w="2046"/>
            <w:tcBorders>
              <w:top w:sz="4.0" w:val="single" w:color="#221F1F"/>
              <w:bottom w:sz="4.0" w:val="single" w:color="#221F1F"/>
            </w:tcBorders>
            <w:tcMar>
              <w:start w:w="0" w:type="dxa"/>
              <w:end w:w="0" w:type="dxa"/>
            </w:tcMar>
          </w:tcPr>
          <w:p>
            <w:pPr>
              <w:autoSpaceDN w:val="0"/>
              <w:autoSpaceDE w:val="0"/>
              <w:widowControl/>
              <w:spacing w:line="156" w:lineRule="exact" w:before="48" w:after="0"/>
              <w:ind w:left="120" w:right="0" w:firstLine="0"/>
              <w:jc w:val="left"/>
            </w:pPr>
            <w:r>
              <w:rPr>
                <w:w w:val="98.09230657724234"/>
                <w:rFonts w:ascii="AdvTT5235d5a9" w:hAnsi="AdvTT5235d5a9" w:eastAsia="AdvTT5235d5a9"/>
                <w:b w:val="0"/>
                <w:i w:val="0"/>
                <w:color w:val="221F1F"/>
                <w:sz w:val="13"/>
              </w:rPr>
              <w:t>II. Modeling</w:t>
            </w:r>
          </w:p>
        </w:tc>
        <w:tc>
          <w:tcPr>
            <w:tcW w:type="dxa" w:w="1372"/>
            <w:tcBorders>
              <w:top w:sz="4.0" w:val="single" w:color="#221F1F"/>
              <w:bottom w:sz="4.0" w:val="single" w:color="#221F1F"/>
            </w:tcBorders>
            <w:tcMar>
              <w:start w:w="0" w:type="dxa"/>
              <w:end w:w="0" w:type="dxa"/>
            </w:tcMar>
          </w:tcPr>
          <w:p>
            <w:pPr>
              <w:autoSpaceDN w:val="0"/>
              <w:autoSpaceDE w:val="0"/>
              <w:widowControl/>
              <w:spacing w:line="156" w:lineRule="exact" w:before="48" w:after="0"/>
              <w:ind w:left="0" w:right="0" w:firstLine="0"/>
              <w:jc w:val="left"/>
            </w:pPr>
            <w:r>
              <w:rPr>
                <w:w w:val="98.09230657724234"/>
                <w:rFonts w:ascii="AdvTT5235d5a9" w:hAnsi="AdvTT5235d5a9" w:eastAsia="AdvTT5235d5a9"/>
                <w:b w:val="0"/>
                <w:i w:val="0"/>
                <w:color w:val="221F1F"/>
                <w:sz w:val="13"/>
              </w:rPr>
              <w:t>Evaluation scheme</w:t>
            </w:r>
          </w:p>
        </w:tc>
        <w:tc>
          <w:tcPr>
            <w:tcW w:type="dxa" w:w="730"/>
            <w:tcBorders>
              <w:top w:sz="4.0" w:val="single" w:color="#221F1F"/>
              <w:bottom w:sz="4.0" w:val="single" w:color="#221F1F"/>
            </w:tcBorders>
            <w:tcMar>
              <w:start w:w="0" w:type="dxa"/>
              <w:end w:w="0" w:type="dxa"/>
            </w:tcMar>
          </w:tcPr>
          <w:p/>
        </w:tc>
        <w:tc>
          <w:tcPr>
            <w:tcW w:type="dxa" w:w="6114"/>
            <w:gridSpan w:val="2"/>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56" w:lineRule="exact" w:before="48" w:after="0"/>
              <w:ind w:left="1232" w:right="0" w:firstLine="0"/>
              <w:jc w:val="left"/>
            </w:pPr>
            <w:r>
              <w:rPr>
                <w:w w:val="98.09230657724234"/>
                <w:rFonts w:ascii="AdvTT5235d5a9" w:hAnsi="AdvTT5235d5a9" w:eastAsia="AdvTT5235d5a9"/>
                <w:b w:val="0"/>
                <w:i w:val="0"/>
                <w:color w:val="221F1F"/>
                <w:sz w:val="13"/>
              </w:rPr>
              <w:t>Train (80%), Validation (10%) and Test (10%) random splits repeated 20 times</w:t>
            </w:r>
          </w:p>
        </w:tc>
      </w:tr>
      <w:tr>
        <w:trPr>
          <w:trHeight w:hRule="exact" w:val="262"/>
        </w:trPr>
        <w:tc>
          <w:tcPr>
            <w:tcW w:type="dxa" w:w="2046"/>
            <w:tcBorders>
              <w:top w:sz="4.0" w:val="single" w:color="#221F1F"/>
              <w:bottom w:sz="4.0" w:val="single" w:color="#221F1F"/>
            </w:tcBorders>
            <w:tcMar>
              <w:start w:w="0" w:type="dxa"/>
              <w:end w:w="0" w:type="dxa"/>
            </w:tcMar>
          </w:tcPr>
          <w:p/>
        </w:tc>
        <w:tc>
          <w:tcPr>
            <w:tcW w:type="dxa" w:w="1372"/>
            <w:tcBorders>
              <w:top w:sz="4.0" w:val="single" w:color="#221F1F"/>
              <w:bottom w:sz="4.0" w:val="single" w:color="#221F1F"/>
            </w:tcBorders>
            <w:tcMar>
              <w:start w:w="0" w:type="dxa"/>
              <w:end w:w="0" w:type="dxa"/>
            </w:tcMar>
          </w:tcPr>
          <w:p>
            <w:pPr>
              <w:autoSpaceDN w:val="0"/>
              <w:autoSpaceDE w:val="0"/>
              <w:widowControl/>
              <w:spacing w:line="156" w:lineRule="exact" w:before="46" w:after="0"/>
              <w:ind w:left="0" w:right="0" w:firstLine="0"/>
              <w:jc w:val="left"/>
            </w:pPr>
            <w:r>
              <w:rPr>
                <w:w w:val="98.09230657724234"/>
                <w:rFonts w:ascii="AdvTT5235d5a9" w:hAnsi="AdvTT5235d5a9" w:eastAsia="AdvTT5235d5a9"/>
                <w:b w:val="0"/>
                <w:i w:val="0"/>
                <w:color w:val="221F1F"/>
                <w:sz w:val="13"/>
              </w:rPr>
              <w:t>Metrics</w:t>
            </w:r>
          </w:p>
        </w:tc>
        <w:tc>
          <w:tcPr>
            <w:tcW w:type="dxa" w:w="730"/>
            <w:tcBorders>
              <w:top w:sz="4.0" w:val="single" w:color="#221F1F"/>
              <w:bottom w:sz="4.0" w:val="single" w:color="#221F1F"/>
            </w:tcBorders>
            <w:tcMar>
              <w:start w:w="0" w:type="dxa"/>
              <w:end w:w="0" w:type="dxa"/>
            </w:tcMar>
          </w:tcPr>
          <w:p/>
        </w:tc>
        <w:tc>
          <w:tcPr>
            <w:tcW w:type="dxa" w:w="6114"/>
            <w:gridSpan w:val="2"/>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70" w:lineRule="exact" w:before="32" w:after="0"/>
              <w:ind w:left="0" w:right="1834" w:firstLine="0"/>
              <w:jc w:val="right"/>
            </w:pPr>
            <w:r>
              <w:rPr>
                <w:w w:val="98.09230657724234"/>
                <w:rFonts w:ascii="AdvTT5235d5a9" w:hAnsi="AdvTT5235d5a9" w:eastAsia="AdvTT5235d5a9"/>
                <w:b w:val="0"/>
                <w:i w:val="0"/>
                <w:color w:val="221F1F"/>
                <w:sz w:val="13"/>
              </w:rPr>
              <w:t>R</w:t>
            </w:r>
            <w:r>
              <w:rPr>
                <w:rFonts w:ascii="AdvTT5235d5a9" w:hAnsi="AdvTT5235d5a9" w:eastAsia="AdvTT5235d5a9"/>
                <w:b w:val="0"/>
                <w:i w:val="0"/>
                <w:color w:val="221F1F"/>
                <w:sz w:val="9"/>
              </w:rPr>
              <w:t>2</w:t>
            </w:r>
            <w:r>
              <w:rPr>
                <w:w w:val="98.09230657724234"/>
                <w:rFonts w:ascii="AdvTT5235d5a9" w:hAnsi="AdvTT5235d5a9" w:eastAsia="AdvTT5235d5a9"/>
                <w:b w:val="0"/>
                <w:i w:val="0"/>
                <w:color w:val="221F1F"/>
                <w:sz w:val="13"/>
              </w:rPr>
              <w:t>, LCCC, RMSE, MAPE, Bias</w:t>
            </w:r>
          </w:p>
        </w:tc>
      </w:tr>
      <w:tr>
        <w:trPr>
          <w:trHeight w:hRule="exact" w:val="260"/>
        </w:trPr>
        <w:tc>
          <w:tcPr>
            <w:tcW w:type="dxa" w:w="2046"/>
            <w:tcBorders>
              <w:top w:sz="4.0" w:val="single" w:color="#221F1F"/>
              <w:bottom w:sz="4.0" w:val="single" w:color="#221F1F"/>
            </w:tcBorders>
            <w:tcMar>
              <w:start w:w="0" w:type="dxa"/>
              <w:end w:w="0" w:type="dxa"/>
            </w:tcMar>
          </w:tcPr>
          <w:p/>
        </w:tc>
        <w:tc>
          <w:tcPr>
            <w:tcW w:type="dxa" w:w="1372"/>
            <w:tcBorders>
              <w:top w:sz="4.0" w:val="single" w:color="#221F1F"/>
              <w:bottom w:sz="4.0" w:val="single" w:color="#221F1F"/>
            </w:tcBorders>
            <w:tcMar>
              <w:start w:w="0" w:type="dxa"/>
              <w:end w:w="0" w:type="dxa"/>
            </w:tcMar>
          </w:tcPr>
          <w:p>
            <w:pPr>
              <w:autoSpaceDN w:val="0"/>
              <w:autoSpaceDE w:val="0"/>
              <w:widowControl/>
              <w:spacing w:line="156" w:lineRule="exact" w:before="46" w:after="0"/>
              <w:ind w:left="0" w:right="0" w:firstLine="0"/>
              <w:jc w:val="left"/>
            </w:pPr>
            <w:r>
              <w:rPr>
                <w:w w:val="98.09230657724234"/>
                <w:rFonts w:ascii="AdvTT5235d5a9" w:hAnsi="AdvTT5235d5a9" w:eastAsia="AdvTT5235d5a9"/>
                <w:b w:val="0"/>
                <w:i w:val="0"/>
                <w:color w:val="221F1F"/>
                <w:sz w:val="13"/>
              </w:rPr>
              <w:t>Hyperparameters</w:t>
            </w:r>
          </w:p>
        </w:tc>
        <w:tc>
          <w:tcPr>
            <w:tcW w:type="dxa" w:w="730"/>
            <w:tcBorders>
              <w:top w:sz="4.0" w:val="single" w:color="#221F1F"/>
              <w:bottom w:sz="4.0" w:val="single" w:color="#221F1F"/>
            </w:tcBorders>
            <w:tcMar>
              <w:start w:w="0" w:type="dxa"/>
              <w:end w:w="0" w:type="dxa"/>
            </w:tcMar>
          </w:tcPr>
          <w:p/>
        </w:tc>
        <w:tc>
          <w:tcPr>
            <w:tcW w:type="dxa" w:w="3630"/>
            <w:tcBorders>
              <w:top w:sz="4.0" w:val="single" w:color="#221F1F"/>
              <w:bottom w:sz="4.0" w:val="single" w:color="#221F1F"/>
            </w:tcBorders>
            <w:tcMar>
              <w:start w:w="0" w:type="dxa"/>
              <w:end w:w="0" w:type="dxa"/>
            </w:tcMar>
          </w:tcPr>
          <w:p>
            <w:pPr>
              <w:autoSpaceDN w:val="0"/>
              <w:autoSpaceDE w:val="0"/>
              <w:widowControl/>
              <w:spacing w:line="156" w:lineRule="exact" w:before="46" w:after="0"/>
              <w:ind w:left="0" w:right="906" w:firstLine="0"/>
              <w:jc w:val="right"/>
            </w:pPr>
            <w:r>
              <w:rPr>
                <w:w w:val="98.09230657724234"/>
                <w:rFonts w:ascii="AdvTT5235d5a9" w:hAnsi="AdvTT5235d5a9" w:eastAsia="AdvTT5235d5a9"/>
                <w:b w:val="0"/>
                <w:i w:val="0"/>
                <w:color w:val="221F1F"/>
                <w:sz w:val="13"/>
              </w:rPr>
              <w:t>Number of components</w:t>
            </w:r>
          </w:p>
        </w:tc>
        <w:tc>
          <w:tcPr>
            <w:tcW w:type="dxa" w:w="2484"/>
            <w:tcBorders>
              <w:top w:sz="4.0" w:val="single" w:color="#221F1F"/>
              <w:bottom w:sz="4.0" w:val="single" w:color="#221F1F"/>
            </w:tcBorders>
            <w:tcMar>
              <w:start w:w="0" w:type="dxa"/>
              <w:end w:w="0" w:type="dxa"/>
            </w:tcMar>
          </w:tcPr>
          <w:p>
            <w:pPr>
              <w:autoSpaceDN w:val="0"/>
              <w:autoSpaceDE w:val="0"/>
              <w:widowControl/>
              <w:spacing w:line="156" w:lineRule="exact" w:before="46" w:after="0"/>
              <w:ind w:left="0" w:right="490" w:firstLine="0"/>
              <w:jc w:val="right"/>
            </w:pPr>
            <w:r>
              <w:rPr>
                <w:w w:val="98.09230657724234"/>
                <w:rFonts w:ascii="AdvTT5235d5a9" w:hAnsi="AdvTT5235d5a9" w:eastAsia="AdvTT5235d5a9"/>
                <w:b w:val="0"/>
                <w:i w:val="0"/>
                <w:color w:val="221F1F"/>
                <w:sz w:val="13"/>
              </w:rPr>
              <w:t>Number of epochs</w:t>
            </w:r>
          </w:p>
        </w:tc>
      </w:tr>
      <w:tr>
        <w:trPr>
          <w:trHeight w:hRule="exact" w:val="260"/>
        </w:trPr>
        <w:tc>
          <w:tcPr>
            <w:tcW w:type="dxa" w:w="2046"/>
            <w:tcBorders>
              <w:top w:sz="4.0" w:val="single" w:color="#221F1F"/>
              <w:bottom w:sz="4.7999999999999545" w:val="single" w:color="#221F1F"/>
            </w:tcBorders>
            <w:tcMar>
              <w:start w:w="0" w:type="dxa"/>
              <w:end w:w="0" w:type="dxa"/>
            </w:tcMar>
          </w:tcPr>
          <w:p/>
        </w:tc>
        <w:tc>
          <w:tcPr>
            <w:tcW w:type="dxa" w:w="1372"/>
            <w:tcBorders>
              <w:top w:sz="4.0" w:val="single" w:color="#221F1F"/>
              <w:bottom w:sz="4.7999999999999545" w:val="single" w:color="#221F1F"/>
            </w:tcBorders>
            <w:tcMar>
              <w:start w:w="0" w:type="dxa"/>
              <w:end w:w="0" w:type="dxa"/>
            </w:tcMar>
          </w:tcPr>
          <w:p>
            <w:pPr>
              <w:autoSpaceDN w:val="0"/>
              <w:autoSpaceDE w:val="0"/>
              <w:widowControl/>
              <w:spacing w:line="158" w:lineRule="exact" w:before="46" w:after="0"/>
              <w:ind w:left="0" w:right="0" w:firstLine="0"/>
              <w:jc w:val="left"/>
            </w:pPr>
            <w:r>
              <w:rPr>
                <w:w w:val="98.09230657724234"/>
                <w:rFonts w:ascii="AdvTT5235d5a9" w:hAnsi="AdvTT5235d5a9" w:eastAsia="AdvTT5235d5a9"/>
                <w:b w:val="0"/>
                <w:i w:val="0"/>
                <w:color w:val="221F1F"/>
                <w:sz w:val="13"/>
              </w:rPr>
              <w:t>Regularization</w:t>
            </w:r>
          </w:p>
        </w:tc>
        <w:tc>
          <w:tcPr>
            <w:tcW w:type="dxa" w:w="730"/>
            <w:tcBorders>
              <w:top w:sz="4.0" w:val="single" w:color="#221F1F"/>
              <w:bottom w:sz="4.7999999999999545" w:val="single" w:color="#221F1F"/>
            </w:tcBorders>
            <w:tcMar>
              <w:start w:w="0" w:type="dxa"/>
              <w:end w:w="0" w:type="dxa"/>
            </w:tcMar>
          </w:tcPr>
          <w:p/>
        </w:tc>
        <w:tc>
          <w:tcPr>
            <w:tcW w:type="dxa" w:w="6114"/>
            <w:gridSpan w:val="2"/>
            <w:tcBorders>
              <w:top w:sz="4.0" w:val="single" w:color="#221F1F"/>
            </w:tcBorders>
            <w:tcMar>
              <w:start w:w="0" w:type="dxa"/>
              <w:end w:w="0" w:type="dxa"/>
            </w:tcMar>
            <w:tcMar>
              <w:start w:w="0" w:type="dxa"/>
              <w:end w:w="0" w:type="dxa"/>
            </w:tcMar>
          </w:tcPr>
          <w:p>
            <w:pPr>
              <w:autoSpaceDN w:val="0"/>
              <w:autoSpaceDE w:val="0"/>
              <w:widowControl/>
              <w:spacing w:line="158" w:lineRule="exact" w:before="46" w:after="0"/>
              <w:ind w:left="0" w:right="2210" w:firstLine="0"/>
              <w:jc w:val="right"/>
            </w:pPr>
            <w:r>
              <w:rPr>
                <w:w w:val="98.09230657724234"/>
                <w:rFonts w:ascii="AdvTT5235d5a9" w:hAnsi="AdvTT5235d5a9" w:eastAsia="AdvTT5235d5a9"/>
                <w:b w:val="0"/>
                <w:i w:val="0"/>
                <w:color w:val="221F1F"/>
                <w:sz w:val="13"/>
              </w:rPr>
              <w:t>Early stopping</w:t>
            </w:r>
          </w:p>
        </w:tc>
      </w:tr>
    </w:tbl>
    <w:p>
      <w:pPr>
        <w:autoSpaceDN w:val="0"/>
        <w:autoSpaceDE w:val="0"/>
        <w:widowControl/>
        <w:spacing w:line="156" w:lineRule="exact" w:before="48" w:after="50"/>
        <w:ind w:left="0" w:right="922" w:firstLine="0"/>
        <w:jc w:val="right"/>
      </w:pPr>
      <w:r>
        <w:rPr>
          <w:w w:val="98.09230657724234"/>
          <w:rFonts w:ascii="AdvTT5235d5a9" w:hAnsi="AdvTT5235d5a9" w:eastAsia="AdvTT5235d5a9"/>
          <w:b w:val="0"/>
          <w:i w:val="0"/>
          <w:color w:val="221F1F"/>
          <w:sz w:val="13"/>
        </w:rPr>
        <w:t>Dropout</w:t>
      </w:r>
    </w:p>
    <w:tbl>
      <w:tblPr>
        <w:tblW w:type="auto" w:w="0"/>
        <w:tblLayout w:type="fixed"/>
        <w:tblLook w:firstColumn="1" w:firstRow="1" w:lastColumn="0" w:lastRow="0" w:noHBand="0" w:noVBand="1" w:val="04A0"/>
        <w:tblInd w:w="57.99999999999997" w:type="dxa"/>
      </w:tblPr>
      <w:tblGrid>
        <w:gridCol w:w="5202"/>
        <w:gridCol w:w="5202"/>
      </w:tblGrid>
      <w:tr>
        <w:trPr>
          <w:trHeight w:hRule="exact" w:val="232"/>
        </w:trPr>
        <w:tc>
          <w:tcPr>
            <w:tcW w:type="dxa" w:w="1988"/>
            <w:tcBorders>
              <w:top w:sz="4.0" w:val="single" w:color="#221F1F"/>
            </w:tcBorders>
            <w:tcMar>
              <w:start w:w="0" w:type="dxa"/>
              <w:end w:w="0" w:type="dxa"/>
            </w:tcMar>
          </w:tcPr>
          <w:p>
            <w:pPr>
              <w:autoSpaceDN w:val="0"/>
              <w:autoSpaceDE w:val="0"/>
              <w:widowControl/>
              <w:spacing w:line="158" w:lineRule="exact" w:before="44" w:after="0"/>
              <w:ind w:left="62" w:right="0" w:firstLine="0"/>
              <w:jc w:val="left"/>
            </w:pPr>
            <w:r>
              <w:rPr>
                <w:w w:val="98.09230657724234"/>
                <w:rFonts w:ascii="AdvTT5235d5a9" w:hAnsi="AdvTT5235d5a9" w:eastAsia="AdvTT5235d5a9"/>
                <w:b w:val="0"/>
                <w:i w:val="0"/>
                <w:color w:val="221F1F"/>
                <w:sz w:val="13"/>
              </w:rPr>
              <w:t>III. Interpretability</w:t>
            </w:r>
          </w:p>
        </w:tc>
        <w:tc>
          <w:tcPr>
            <w:tcW w:type="dxa" w:w="8216"/>
            <w:tcBorders>
              <w:top w:sz="4.0" w:val="single" w:color="#221F1F"/>
            </w:tcBorders>
            <w:tcMar>
              <w:start w:w="0" w:type="dxa"/>
              <w:end w:w="0" w:type="dxa"/>
            </w:tcMar>
          </w:tcPr>
          <w:p>
            <w:pPr>
              <w:autoSpaceDN w:val="0"/>
              <w:autoSpaceDE w:val="0"/>
              <w:widowControl/>
              <w:spacing w:line="158" w:lineRule="exact" w:before="44" w:after="0"/>
              <w:ind w:left="0" w:right="624" w:firstLine="0"/>
              <w:jc w:val="right"/>
            </w:pPr>
            <w:r>
              <w:rPr>
                <w:w w:val="98.09230657724234"/>
                <w:rFonts w:ascii="AdvTT5235d5a9" w:hAnsi="AdvTT5235d5a9" w:eastAsia="AdvTT5235d5a9"/>
                <w:b w:val="0"/>
                <w:i w:val="0"/>
                <w:color w:val="221F1F"/>
                <w:sz w:val="13"/>
              </w:rPr>
              <w:t>GradientShap</w:t>
            </w:r>
          </w:p>
        </w:tc>
      </w:tr>
    </w:tbl>
    <w:p>
      <w:pPr>
        <w:autoSpaceDN w:val="0"/>
        <w:tabs>
          <w:tab w:pos="108" w:val="left"/>
        </w:tabs>
        <w:autoSpaceDE w:val="0"/>
        <w:widowControl/>
        <w:spacing w:line="172" w:lineRule="exact" w:before="64" w:after="318"/>
        <w:ind w:left="2" w:right="0" w:firstLine="0"/>
        <w:jc w:val="left"/>
      </w:pPr>
      <w:r>
        <w:tab/>
      </w:r>
      <w:r>
        <w:rPr>
          <w:rFonts w:ascii="AdvTT5235d5a9" w:hAnsi="AdvTT5235d5a9" w:eastAsia="AdvTT5235d5a9"/>
          <w:b w:val="0"/>
          <w:i w:val="0"/>
          <w:color w:val="221F1F"/>
          <w:sz w:val="9"/>
        </w:rPr>
        <w:t>a</w:t>
      </w:r>
      <w:r>
        <w:rPr>
          <w:w w:val="98.09230657724234"/>
          <w:rFonts w:ascii="AdvTT5235d5a9" w:hAnsi="AdvTT5235d5a9" w:eastAsia="AdvTT5235d5a9"/>
          <w:b w:val="0"/>
          <w:i w:val="0"/>
          <w:color w:val="221F1F"/>
          <w:sz w:val="13"/>
        </w:rPr>
        <w:t xml:space="preserve"> With PLSR: Partial Least Squares Regression; CNN: Convolutional Neural Network; SNV: Standard Normal Variate; R</w:t>
      </w:r>
      <w:r>
        <w:rPr>
          <w:rFonts w:ascii="AdvTT5235d5a9" w:hAnsi="AdvTT5235d5a9" w:eastAsia="AdvTT5235d5a9"/>
          <w:b w:val="0"/>
          <w:i w:val="0"/>
          <w:color w:val="221F1F"/>
          <w:sz w:val="9"/>
        </w:rPr>
        <w:t>2</w:t>
      </w:r>
      <w:r>
        <w:rPr>
          <w:w w:val="98.09230657724234"/>
          <w:rFonts w:ascii="AdvTT5235d5a9" w:hAnsi="AdvTT5235d5a9" w:eastAsia="AdvTT5235d5a9"/>
          <w:b w:val="0"/>
          <w:i w:val="0"/>
          <w:color w:val="221F1F"/>
          <w:sz w:val="13"/>
        </w:rPr>
        <w:t>: coef</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 xml:space="preserve">cient of determination; LCCC: Lin's concordance correlation </w:t>
      </w:r>
      <w:r>
        <w:rPr>
          <w:w w:val="98.09230657724234"/>
          <w:rFonts w:ascii="AdvTT5235d5a9" w:hAnsi="AdvTT5235d5a9" w:eastAsia="AdvTT5235d5a9"/>
          <w:b w:val="0"/>
          <w:i w:val="0"/>
          <w:color w:val="221F1F"/>
          <w:sz w:val="13"/>
        </w:rPr>
        <w:t>coef</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cient; RMSE: Root Mean Square Error; Bias: Mean Error and MAPE: Mean Absolute Percentage Error.</w:t>
      </w:r>
    </w:p>
    <w:p>
      <w:pPr>
        <w:sectPr>
          <w:type w:val="continuous"/>
          <w:pgSz w:w="11906" w:h="15874"/>
          <w:pgMar w:top="366" w:right="740" w:bottom="318" w:left="762" w:header="720" w:footer="720" w:gutter="0"/>
          <w:cols w:space="720" w:num="1" w:equalWidth="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2" w:right="168" w:firstLine="0"/>
        <w:jc w:val="both"/>
      </w:pPr>
      <w:r>
        <w:rPr>
          <w:rFonts w:ascii="AdvTT5235d5a9" w:hAnsi="AdvTT5235d5a9" w:eastAsia="AdvTT5235d5a9"/>
          <w:b w:val="0"/>
          <w:i w:val="0"/>
          <w:color w:val="221F1F"/>
          <w:sz w:val="16"/>
        </w:rPr>
        <w:t xml:space="preserve">study, we focused on a selection of the Mid-Infrared Spectral database </w:t>
      </w:r>
      <w:r>
        <w:rPr>
          <w:rFonts w:ascii="AdvTT5235d5a9" w:hAnsi="AdvTT5235d5a9" w:eastAsia="AdvTT5235d5a9"/>
          <w:b w:val="0"/>
          <w:i w:val="0"/>
          <w:color w:val="221F1F"/>
          <w:sz w:val="16"/>
        </w:rPr>
        <w:t xml:space="preserve">made available to the Joint FAO/IAEA Centre of Nuclear Techniques in </w:t>
      </w:r>
      <w:r>
        <w:rPr>
          <w:rFonts w:ascii="AdvTT5235d5a9" w:hAnsi="AdvTT5235d5a9" w:eastAsia="AdvTT5235d5a9"/>
          <w:b w:val="0"/>
          <w:i w:val="0"/>
          <w:color w:val="221F1F"/>
          <w:sz w:val="16"/>
        </w:rPr>
        <w:t xml:space="preserve">Food and Agriculture by the Kellogg Soil Survey Laboratory (KSSL) </w:t>
      </w:r>
      <w:r>
        <w:rPr>
          <w:rFonts w:ascii="AdvTT5235d5a9" w:hAnsi="AdvTT5235d5a9" w:eastAsia="AdvTT5235d5a9"/>
          <w:b w:val="0"/>
          <w:i w:val="0"/>
          <w:color w:val="221F1F"/>
          <w:sz w:val="16"/>
        </w:rPr>
        <w:t xml:space="preserve">from the United States Department of Agriculture (USDA-NRCS). The </w:t>
      </w:r>
      <w:r>
        <w:rPr>
          <w:rFonts w:ascii="AdvTT5235d5a9" w:hAnsi="AdvTT5235d5a9" w:eastAsia="AdvTT5235d5a9"/>
          <w:b w:val="0"/>
          <w:i w:val="0"/>
          <w:color w:val="221F1F"/>
          <w:sz w:val="16"/>
        </w:rPr>
        <w:t>Mid-Infrared spectra were acquired on air-dried and ground soil sam-</w:t>
      </w:r>
      <w:r>
        <w:rPr>
          <w:rFonts w:ascii="AdvTT5235d5a9" w:hAnsi="AdvTT5235d5a9" w:eastAsia="AdvTT5235d5a9"/>
          <w:b w:val="0"/>
          <w:i w:val="0"/>
          <w:color w:val="221F1F"/>
          <w:sz w:val="16"/>
        </w:rPr>
        <w:t>ples using a Bruker Vertex 70 FTIR spectrometer with an HTS-XT high-</w:t>
      </w:r>
      <w:r>
        <w:rPr>
          <w:rFonts w:ascii="AdvTT5235d5a9" w:hAnsi="AdvTT5235d5a9" w:eastAsia="AdvTT5235d5a9"/>
          <w:b w:val="0"/>
          <w:i w:val="0"/>
          <w:color w:val="221F1F"/>
          <w:sz w:val="16"/>
        </w:rPr>
        <w:t>throughput accessory (</w:t>
      </w:r>
      <w:r>
        <w:rPr>
          <w:rFonts w:ascii="AdvTT5235d5a9" w:hAnsi="AdvTT5235d5a9" w:eastAsia="AdvTT5235d5a9"/>
          <w:b w:val="0"/>
          <w:i w:val="0"/>
          <w:color w:val="2E3092"/>
          <w:sz w:val="16"/>
        </w:rPr>
        <w:t>Dangal et al., 2019</w:t>
      </w:r>
      <w:r>
        <w:rPr>
          <w:rFonts w:ascii="AdvTT5235d5a9" w:hAnsi="AdvTT5235d5a9" w:eastAsia="AdvTT5235d5a9"/>
          <w:b w:val="0"/>
          <w:i w:val="0"/>
          <w:color w:val="221F1F"/>
          <w:sz w:val="16"/>
        </w:rPr>
        <w:t xml:space="preserve">). In total 50,494 samples </w:t>
      </w:r>
      <w:r>
        <w:rPr>
          <w:rFonts w:ascii="AdvTT5235d5a9" w:hAnsi="AdvTT5235d5a9" w:eastAsia="AdvTT5235d5a9"/>
          <w:b w:val="0"/>
          <w:i w:val="0"/>
          <w:color w:val="221F1F"/>
          <w:sz w:val="16"/>
        </w:rPr>
        <w:t>were identi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ed and selected from the dataset, on which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was </w:t>
      </w:r>
      <w:r>
        <w:rPr>
          <w:rFonts w:ascii="AdvTT5235d5a9" w:hAnsi="AdvTT5235d5a9" w:eastAsia="AdvTT5235d5a9"/>
          <w:b w:val="0"/>
          <w:i w:val="0"/>
          <w:color w:val="221F1F"/>
          <w:sz w:val="16"/>
        </w:rPr>
        <w:t xml:space="preserve">measured (as of January 2022). The mid-infrared spectra (from </w:t>
      </w:r>
      <w:r>
        <w:rPr>
          <w:rFonts w:ascii="AdvTT5235d5a9" w:hAnsi="AdvTT5235d5a9" w:eastAsia="AdvTT5235d5a9"/>
          <w:b w:val="0"/>
          <w:i w:val="0"/>
          <w:color w:val="221F1F"/>
          <w:sz w:val="16"/>
        </w:rPr>
        <w:t>wavenumbers 4000 to 600 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at resolution of 2</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1764 wavenumbers </w:t>
      </w:r>
      <w:r>
        <w:rPr>
          <w:rFonts w:ascii="AdvTT5235d5a9" w:hAnsi="AdvTT5235d5a9" w:eastAsia="AdvTT5235d5a9"/>
          <w:b w:val="0"/>
          <w:i w:val="0"/>
          <w:color w:val="221F1F"/>
          <w:sz w:val="16"/>
        </w:rPr>
        <w:t xml:space="preserve">in total) were systematically centered and normalized, for both the </w:t>
      </w:r>
      <w:r>
        <w:rPr>
          <w:rFonts w:ascii="AdvTT5235d5a9" w:hAnsi="AdvTT5235d5a9" w:eastAsia="AdvTT5235d5a9"/>
          <w:b w:val="0"/>
          <w:i w:val="0"/>
          <w:color w:val="221F1F"/>
          <w:sz w:val="16"/>
        </w:rPr>
        <w:t xml:space="preserve">baseline (PLSR) and CNN models, using the Standard Normal Variate </w:t>
      </w:r>
      <w:r>
        <w:rPr>
          <w:rFonts w:ascii="AdvTT5235d5a9" w:hAnsi="AdvTT5235d5a9" w:eastAsia="AdvTT5235d5a9"/>
          <w:b w:val="0"/>
          <w:i w:val="0"/>
          <w:color w:val="221F1F"/>
          <w:sz w:val="16"/>
        </w:rPr>
        <w:t>transform (SNV) (</w:t>
      </w:r>
      <w:r>
        <w:rPr>
          <w:rFonts w:ascii="AdvTT5235d5a9" w:hAnsi="AdvTT5235d5a9" w:eastAsia="AdvTT5235d5a9"/>
          <w:b w:val="0"/>
          <w:i w:val="0"/>
          <w:color w:val="2E3092"/>
          <w:sz w:val="16"/>
        </w:rPr>
        <w:t>Barnes et al., 1989</w:t>
      </w:r>
      <w:r>
        <w:rPr>
          <w:rFonts w:ascii="AdvTT5235d5a9" w:hAnsi="AdvTT5235d5a9" w:eastAsia="AdvTT5235d5a9"/>
          <w:b w:val="0"/>
          <w:i w:val="0"/>
          <w:color w:val="221F1F"/>
          <w:sz w:val="16"/>
        </w:rPr>
        <w:t xml:space="preserve">). When used to train the baseline </w:t>
      </w:r>
      <w:r>
        <w:rPr>
          <w:rFonts w:ascii="AdvTT5235d5a9" w:hAnsi="AdvTT5235d5a9" w:eastAsia="AdvTT5235d5a9"/>
          <w:b w:val="0"/>
          <w:i w:val="0"/>
          <w:color w:val="221F1F"/>
          <w:sz w:val="16"/>
        </w:rPr>
        <w:t>model, a Savitsky-Golay transformation (window length of 11, polyno-</w:t>
      </w:r>
      <w:r>
        <w:rPr>
          <w:rFonts w:ascii="AdvTT5235d5a9" w:hAnsi="AdvTT5235d5a9" w:eastAsia="AdvTT5235d5a9"/>
          <w:b w:val="0"/>
          <w:i w:val="0"/>
          <w:color w:val="221F1F"/>
          <w:sz w:val="16"/>
        </w:rPr>
        <w:t>mial order of 1 and</w:t>
      </w:r>
      <w:r>
        <w:rPr>
          <w:rFonts w:ascii="AdvTT5235d5a9" w:hAnsi="AdvTT5235d5a9" w:eastAsia="AdvTT5235d5a9"/>
          <w:b w:val="0"/>
          <w:i w:val="0"/>
          <w:color w:val="221F1F"/>
          <w:sz w:val="16"/>
        </w:rPr>
        <w:t xml:space="preserve"> fi</w:t>
      </w:r>
      <w:r>
        <w:rPr>
          <w:rFonts w:ascii="AdvTT5235d5a9" w:hAnsi="AdvTT5235d5a9" w:eastAsia="AdvTT5235d5a9"/>
          <w:b w:val="0"/>
          <w:i w:val="0"/>
          <w:color w:val="221F1F"/>
          <w:sz w:val="16"/>
        </w:rPr>
        <w:t>rst derivative) was further applied and the CO</w:t>
      </w:r>
      <w:r>
        <w:rPr>
          <w:w w:val="102.4592312899503"/>
          <w:rFonts w:ascii="AdvTT5235d5a9" w:hAnsi="AdvTT5235d5a9" w:eastAsia="AdvTT5235d5a9"/>
          <w:b w:val="0"/>
          <w:i w:val="0"/>
          <w:color w:val="221F1F"/>
          <w:sz w:val="11"/>
        </w:rPr>
        <w:t xml:space="preserve">2 </w:t>
      </w:r>
      <w:r>
        <w:rPr>
          <w:rFonts w:ascii="AdvTT5235d5a9" w:hAnsi="AdvTT5235d5a9" w:eastAsia="AdvTT5235d5a9"/>
          <w:b w:val="0"/>
          <w:i w:val="0"/>
          <w:color w:val="221F1F"/>
          <w:sz w:val="16"/>
        </w:rPr>
        <w:t>spectral region was removed to avoid in</w:t>
      </w:r>
      <w:r>
        <w:rPr>
          <w:rFonts w:ascii="AdvTT5235d5a9" w:hAnsi="AdvTT5235d5a9" w:eastAsia="AdvTT5235d5a9"/>
          <w:b w:val="0"/>
          <w:i w:val="0"/>
          <w:color w:val="221F1F"/>
          <w:sz w:val="16"/>
        </w:rPr>
        <w:t>fl</w:t>
      </w:r>
      <w:r>
        <w:rPr>
          <w:rFonts w:ascii="AdvTT5235d5a9" w:hAnsi="AdvTT5235d5a9" w:eastAsia="AdvTT5235d5a9"/>
          <w:b w:val="0"/>
          <w:i w:val="0"/>
          <w:color w:val="221F1F"/>
          <w:sz w:val="16"/>
        </w:rPr>
        <w:t>uence from this artifact</w:t>
      </w:r>
    </w:p>
    <w:p>
      <w:pPr>
        <w:sectPr>
          <w:type w:val="continuous"/>
          <w:pgSz w:w="11906" w:h="15874"/>
          <w:pgMar w:top="366" w:right="740" w:bottom="318" w:left="762" w:header="720" w:footer="720" w:gutter="0"/>
          <w:cols w:space="720" w:num="2" w:equalWidth="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14" w:after="222"/>
        <w:ind w:left="170" w:right="22" w:firstLine="238"/>
        <w:jc w:val="both"/>
      </w:pPr>
      <w:r>
        <w:rPr>
          <w:rFonts w:ascii="AdvTT5235d5a9" w:hAnsi="AdvTT5235d5a9" w:eastAsia="AdvTT5235d5a9"/>
          <w:b w:val="0"/>
          <w:i w:val="0"/>
          <w:color w:val="221F1F"/>
          <w:sz w:val="16"/>
        </w:rPr>
        <w:t>The method detection limit (MDL) for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content (target variable), </w:t>
      </w:r>
      <w:r>
        <w:rPr>
          <w:rFonts w:ascii="AdvTT5235d5a9" w:hAnsi="AdvTT5235d5a9" w:eastAsia="AdvTT5235d5a9"/>
          <w:b w:val="0"/>
          <w:i w:val="0"/>
          <w:color w:val="221F1F"/>
          <w:sz w:val="16"/>
        </w:rPr>
        <w:t>through the NH</w:t>
      </w:r>
      <w:r>
        <w:rPr>
          <w:w w:val="102.4592312899503"/>
          <w:rFonts w:ascii="AdvTT5235d5a9" w:hAnsi="AdvTT5235d5a9" w:eastAsia="AdvTT5235d5a9"/>
          <w:b w:val="0"/>
          <w:i w:val="0"/>
          <w:color w:val="221F1F"/>
          <w:sz w:val="11"/>
        </w:rPr>
        <w:t>4</w:t>
      </w:r>
      <w:r>
        <w:rPr>
          <w:rFonts w:ascii="AdvTT5235d5a9" w:hAnsi="AdvTT5235d5a9" w:eastAsia="AdvTT5235d5a9"/>
          <w:b w:val="0"/>
          <w:i w:val="0"/>
          <w:color w:val="221F1F"/>
          <w:sz w:val="16"/>
        </w:rPr>
        <w:t>OAc pH 7 extraction method, used for the KSSL data-</w:t>
      </w:r>
      <w:r>
        <w:rPr>
          <w:rFonts w:ascii="AdvTT5235d5a9" w:hAnsi="AdvTT5235d5a9" w:eastAsia="AdvTT5235d5a9"/>
          <w:b w:val="0"/>
          <w:i w:val="0"/>
          <w:color w:val="221F1F"/>
          <w:sz w:val="16"/>
        </w:rPr>
        <w:t>base, is 0.06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while its Practical Detection Limit (PDL) is </w:t>
      </w:r>
      <w:r>
        <w:rPr>
          <w:rFonts w:ascii="AdvTT5235d5a9" w:hAnsi="AdvTT5235d5a9" w:eastAsia="AdvTT5235d5a9"/>
          <w:b w:val="0"/>
          <w:i w:val="0"/>
          <w:color w:val="221F1F"/>
          <w:sz w:val="16"/>
        </w:rPr>
        <w:t>0.30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(5 times of MDL), set higher than the PDL in pure </w:t>
      </w:r>
      <w:r>
        <w:rPr>
          <w:rFonts w:ascii="AdvTT5235d5a9" w:hAnsi="AdvTT5235d5a9" w:eastAsia="AdvTT5235d5a9"/>
          <w:b w:val="0"/>
          <w:i w:val="0"/>
          <w:color w:val="221F1F"/>
          <w:sz w:val="16"/>
        </w:rPr>
        <w:t xml:space="preserve">chemistry (approximately 3.3 times of MDL) because of more complex </w:t>
      </w:r>
      <w:r>
        <w:rPr>
          <w:rFonts w:ascii="AdvTT5235d5a9" w:hAnsi="AdvTT5235d5a9" w:eastAsia="AdvTT5235d5a9"/>
          <w:b w:val="0"/>
          <w:i w:val="0"/>
          <w:color w:val="221F1F"/>
          <w:sz w:val="16"/>
        </w:rPr>
        <w:t>matrices in soil extracts (</w:t>
      </w:r>
      <w:r>
        <w:rPr>
          <w:rFonts w:ascii="AdvTT5235d5a9" w:hAnsi="AdvTT5235d5a9" w:eastAsia="AdvTT5235d5a9"/>
          <w:b w:val="0"/>
          <w:i w:val="0"/>
          <w:color w:val="2E3092"/>
          <w:sz w:val="16"/>
        </w:rPr>
        <w:t>Klesta and Bartz, 1996</w:t>
      </w:r>
      <w:r>
        <w:rPr>
          <w:rFonts w:ascii="AdvTT5235d5a9" w:hAnsi="AdvTT5235d5a9" w:eastAsia="AdvTT5235d5a9"/>
          <w:b w:val="0"/>
          <w:i w:val="0"/>
          <w:color w:val="221F1F"/>
          <w:sz w:val="16"/>
        </w:rPr>
        <w:t>). However, the appro-</w:t>
      </w:r>
      <w:r>
        <w:rPr>
          <w:rFonts w:ascii="AdvTT5235d5a9" w:hAnsi="AdvTT5235d5a9" w:eastAsia="AdvTT5235d5a9"/>
          <w:b w:val="0"/>
          <w:i w:val="0"/>
          <w:color w:val="221F1F"/>
          <w:sz w:val="16"/>
        </w:rPr>
        <w:t>priate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content to ensure radiocaesium concentration of 99% of </w:t>
      </w:r>
      <w:r>
        <w:rPr>
          <w:rFonts w:ascii="AdvTT5235d5a9" w:hAnsi="AdvTT5235d5a9" w:eastAsia="AdvTT5235d5a9"/>
          <w:b w:val="0"/>
          <w:i w:val="0"/>
          <w:color w:val="221F1F"/>
          <w:sz w:val="16"/>
        </w:rPr>
        <w:t>brown rice below the target level was 0.14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in </w:t>
      </w:r>
      <w:r>
        <w:rPr>
          <w:rFonts w:ascii="AdvTT5235d5a9" w:hAnsi="AdvTT5235d5a9" w:eastAsia="AdvTT5235d5a9"/>
          <w:b w:val="0"/>
          <w:i w:val="0"/>
          <w:color w:val="221F1F"/>
          <w:sz w:val="16"/>
        </w:rPr>
        <w:t>Fukushima area. To include this appropriate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content (0.14 cmol </w:t>
      </w:r>
      <w:r>
        <w:rPr>
          <w:rFonts w:ascii="AdvTT5235d5a9" w:hAnsi="AdvTT5235d5a9" w:eastAsia="AdvTT5235d5a9"/>
          <w:b w:val="0"/>
          <w:i w:val="0"/>
          <w:color w:val="221F1F"/>
          <w:sz w:val="16"/>
        </w:rPr>
        <w:t>(+).kg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 the detection limit used in this study is closer to the MDL </w:t>
      </w:r>
      <w:r>
        <w:rPr>
          <w:rFonts w:ascii="AdvTT5235d5a9" w:hAnsi="AdvTT5235d5a9" w:eastAsia="AdvTT5235d5a9"/>
          <w:b w:val="0"/>
          <w:i w:val="0"/>
          <w:color w:val="221F1F"/>
          <w:sz w:val="16"/>
        </w:rPr>
        <w:t>and a threshold of 0.12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was applied, i.e. two times the </w:t>
      </w:r>
      <w:r>
        <w:rPr>
          <w:rFonts w:ascii="AdvTT5235d5a9" w:hAnsi="AdvTT5235d5a9" w:eastAsia="AdvTT5235d5a9"/>
          <w:b w:val="0"/>
          <w:i w:val="0"/>
          <w:color w:val="221F1F"/>
          <w:sz w:val="16"/>
        </w:rPr>
        <w:t>MDL. About 20% of data had values below that threshold and the re-</w:t>
      </w:r>
      <w:r>
        <w:rPr>
          <w:rFonts w:ascii="AdvTT5235d5a9" w:hAnsi="AdvTT5235d5a9" w:eastAsia="AdvTT5235d5a9"/>
          <w:b w:val="0"/>
          <w:i w:val="0"/>
          <w:color w:val="221F1F"/>
          <w:sz w:val="16"/>
        </w:rPr>
        <w:t>maining 80% of the data, i.e. 40,132 samples, was log</w:t>
      </w:r>
      <w:r>
        <w:rPr>
          <w:w w:val="102.4592312899503"/>
          <w:rFonts w:ascii="AdvTT5235d5a9" w:hAnsi="AdvTT5235d5a9" w:eastAsia="AdvTT5235d5a9"/>
          <w:b w:val="0"/>
          <w:i w:val="0"/>
          <w:color w:val="221F1F"/>
          <w:sz w:val="11"/>
        </w:rPr>
        <w:t>10</w:t>
      </w:r>
      <w:r>
        <w:rPr>
          <w:rFonts w:ascii="AdvTT5235d5a9" w:hAnsi="AdvTT5235d5a9" w:eastAsia="AdvTT5235d5a9"/>
          <w:b w:val="0"/>
          <w:i w:val="0"/>
          <w:color w:val="221F1F"/>
          <w:sz w:val="16"/>
        </w:rPr>
        <w:t xml:space="preserve">-transformed to </w:t>
      </w:r>
      <w:r>
        <w:rPr>
          <w:rFonts w:ascii="AdvTT5235d5a9" w:hAnsi="AdvTT5235d5a9" w:eastAsia="AdvTT5235d5a9"/>
          <w:b w:val="0"/>
          <w:i w:val="0"/>
          <w:color w:val="221F1F"/>
          <w:sz w:val="16"/>
        </w:rPr>
        <w:t xml:space="preserve">avoid weighting the loss functions accounting for the heteroscedasticity </w:t>
      </w:r>
      <w:r>
        <w:rPr>
          <w:rFonts w:ascii="AdvTT5235d5a9" w:hAnsi="AdvTT5235d5a9" w:eastAsia="AdvTT5235d5a9"/>
          <w:b w:val="0"/>
          <w:i w:val="0"/>
          <w:color w:val="221F1F"/>
          <w:sz w:val="16"/>
        </w:rPr>
        <w:t>of the prediction residuals otherwise.</w:t>
      </w:r>
    </w:p>
    <w:p>
      <w:pPr>
        <w:sectPr>
          <w:type w:val="nextColumn"/>
          <w:pgSz w:w="11906" w:h="15874"/>
          <w:pgMar w:top="366" w:right="740" w:bottom="318" w:left="762" w:header="720" w:footer="720" w:gutter="0"/>
          <w:cols w:space="720" w:num="2" w:equalWidth="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tbl>
      <w:tblPr>
        <w:tblW w:type="auto" w:w="0"/>
        <w:tblLayout w:type="fixed"/>
        <w:tblLook w:firstColumn="1" w:firstRow="1" w:lastColumn="0" w:lastRow="0" w:noHBand="0" w:noVBand="1" w:val="04A0"/>
        <w:tblInd w:w="-2.0000000000000284" w:type="dxa"/>
      </w:tblPr>
      <w:tblGrid>
        <w:gridCol w:w="5202"/>
        <w:gridCol w:w="5202"/>
      </w:tblGrid>
      <w:tr>
        <w:trPr>
          <w:trHeight w:hRule="exact" w:val="602"/>
        </w:trPr>
        <w:tc>
          <w:tcPr>
            <w:tcW w:type="dxa" w:w="5180"/>
            <w:tcBorders/>
            <w:tcMar>
              <w:start w:w="0" w:type="dxa"/>
              <w:end w:w="0" w:type="dxa"/>
            </w:tcMar>
          </w:tcPr>
          <w:p>
            <w:pPr>
              <w:autoSpaceDN w:val="0"/>
              <w:autoSpaceDE w:val="0"/>
              <w:widowControl/>
              <w:spacing w:line="208" w:lineRule="exact" w:before="0" w:after="0"/>
              <w:ind w:left="4" w:right="156" w:firstLine="0"/>
              <w:jc w:val="both"/>
            </w:pPr>
            <w:r>
              <w:rPr>
                <w:rFonts w:ascii="AdvTT5235d5a9" w:hAnsi="AdvTT5235d5a9" w:eastAsia="AdvTT5235d5a9"/>
                <w:b w:val="0"/>
                <w:i w:val="0"/>
                <w:color w:val="221F1F"/>
                <w:sz w:val="16"/>
              </w:rPr>
              <w:t xml:space="preserve">independent from the soil analysis (from wavenumbers 2269 to 2389 </w:t>
            </w:r>
            <w:r>
              <w:rPr>
                <w:rFonts w:ascii="AdvTT5235d5a9" w:hAnsi="AdvTT5235d5a9" w:eastAsia="AdvTT5235d5a9"/>
                <w:b w:val="0"/>
                <w:i w:val="0"/>
                <w:color w:val="221F1F"/>
                <w:sz w:val="16"/>
              </w:rPr>
              <w:t>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The CNN will safely ignore the CO</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 xml:space="preserve"> spectral region and learn </w:t>
            </w:r>
            <w:r>
              <w:rPr>
                <w:rFonts w:ascii="AdvTT5235d5a9" w:hAnsi="AdvTT5235d5a9" w:eastAsia="AdvTT5235d5a9"/>
                <w:b w:val="0"/>
                <w:i w:val="0"/>
                <w:color w:val="221F1F"/>
                <w:sz w:val="16"/>
              </w:rPr>
              <w:t>the</w:t>
            </w:r>
            <w:r>
              <w:rPr>
                <w:rFonts w:ascii="AdvTT5235d5a9" w:hAnsi="AdvTT5235d5a9" w:eastAsia="AdvTT5235d5a9"/>
                <w:b w:val="0"/>
                <w:i w:val="0"/>
                <w:color w:val="221F1F"/>
                <w:sz w:val="16"/>
              </w:rPr>
              <w:t xml:space="preserve"> fi</w:t>
            </w:r>
            <w:r>
              <w:rPr>
                <w:rFonts w:ascii="AdvTT5235d5a9" w:hAnsi="AdvTT5235d5a9" w:eastAsia="AdvTT5235d5a9"/>
                <w:b w:val="0"/>
                <w:i w:val="0"/>
                <w:color w:val="221F1F"/>
                <w:sz w:val="16"/>
              </w:rPr>
              <w:t>rst derivative (</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nite difference) operator if it is deemed</w:t>
            </w:r>
          </w:p>
        </w:tc>
        <w:tc>
          <w:tcPr>
            <w:tcW w:type="dxa" w:w="3520"/>
            <w:tcBorders/>
            <w:tcMar>
              <w:start w:w="0" w:type="dxa"/>
              <w:end w:w="0" w:type="dxa"/>
            </w:tcMar>
          </w:tcPr>
          <w:p>
            <w:pPr>
              <w:autoSpaceDN w:val="0"/>
              <w:autoSpaceDE w:val="0"/>
              <w:widowControl/>
              <w:spacing w:line="310" w:lineRule="exact" w:before="0" w:after="0"/>
              <w:ind w:left="182" w:right="1584" w:firstLine="0"/>
              <w:jc w:val="left"/>
            </w:pPr>
            <w:r>
              <w:rPr>
                <w:rFonts w:ascii="AdvTT94c8263f.I" w:hAnsi="AdvTT94c8263f.I" w:eastAsia="AdvTT94c8263f.I"/>
                <w:b w:val="0"/>
                <w:i w:val="0"/>
                <w:color w:val="221F1F"/>
                <w:sz w:val="16"/>
              </w:rPr>
              <w:t xml:space="preserve">2.3. Modeling </w:t>
            </w:r>
            <w:r>
              <w:br/>
            </w:r>
            <w:r>
              <w:rPr>
                <w:rFonts w:ascii="AdvTT94c8263f.I" w:hAnsi="AdvTT94c8263f.I" w:eastAsia="AdvTT94c8263f.I"/>
                <w:b w:val="0"/>
                <w:i w:val="0"/>
                <w:color w:val="221F1F"/>
                <w:sz w:val="16"/>
              </w:rPr>
              <w:t>2.3.1. Evaluation scheme</w:t>
            </w:r>
          </w:p>
        </w:tc>
      </w:tr>
    </w:tbl>
    <w:p>
      <w:pPr>
        <w:autoSpaceDN w:val="0"/>
        <w:autoSpaceDE w:val="0"/>
        <w:widowControl/>
        <w:spacing w:line="14" w:lineRule="exact" w:before="0" w:after="6"/>
        <w:ind w:left="0" w:right="0"/>
      </w:pPr>
    </w:p>
    <w:p>
      <w:pPr>
        <w:sectPr>
          <w:type w:val="continuous"/>
          <w:pgSz w:w="11906" w:h="15874"/>
          <w:pgMar w:top="366" w:right="740" w:bottom="318" w:left="762" w:header="720" w:footer="720" w:gutter="0"/>
          <w:cols w:space="720" w:num="1" w:equalWidth="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84" w:lineRule="exact" w:before="38" w:after="0"/>
        <w:ind w:left="2" w:right="144" w:firstLine="0"/>
        <w:jc w:val="left"/>
      </w:pPr>
      <w:r>
        <w:rPr>
          <w:rFonts w:ascii="AdvTT5235d5a9" w:hAnsi="AdvTT5235d5a9" w:eastAsia="AdvTT5235d5a9"/>
          <w:b w:val="0"/>
          <w:i w:val="0"/>
          <w:color w:val="221F1F"/>
          <w:sz w:val="16"/>
        </w:rPr>
        <w:t>necessary to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prediction, hence, both pre-treatments were not </w:t>
      </w:r>
      <w:r>
        <w:rPr>
          <w:rFonts w:ascii="AdvTT5235d5a9" w:hAnsi="AdvTT5235d5a9" w:eastAsia="AdvTT5235d5a9"/>
          <w:b w:val="0"/>
          <w:i w:val="0"/>
          <w:color w:val="221F1F"/>
          <w:sz w:val="16"/>
        </w:rPr>
        <w:t>applied in that case.</w:t>
      </w:r>
    </w:p>
    <w:p>
      <w:pPr>
        <w:autoSpaceDN w:val="0"/>
        <w:autoSpaceDE w:val="0"/>
        <w:widowControl/>
        <w:spacing w:line="202" w:lineRule="exact" w:before="34" w:after="0"/>
        <w:ind w:left="2" w:right="170" w:firstLine="238"/>
        <w:jc w:val="both"/>
      </w:pPr>
      <w:r>
        <w:rPr>
          <w:rFonts w:ascii="AdvTT5235d5a9" w:hAnsi="AdvTT5235d5a9" w:eastAsia="AdvTT5235d5a9"/>
          <w:b w:val="0"/>
          <w:i w:val="0"/>
          <w:color w:val="221F1F"/>
          <w:sz w:val="16"/>
        </w:rPr>
        <w:t>In the dataset involved in this study,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content in the soil has been </w:t>
      </w:r>
      <w:r>
        <w:rPr>
          <w:rFonts w:ascii="AdvTT5235d5a9" w:hAnsi="AdvTT5235d5a9" w:eastAsia="AdvTT5235d5a9"/>
          <w:b w:val="0"/>
          <w:i w:val="0"/>
          <w:color w:val="221F1F"/>
          <w:sz w:val="16"/>
        </w:rPr>
        <w:t>measured using the NH</w:t>
      </w:r>
      <w:r>
        <w:rPr>
          <w:w w:val="102.4592312899503"/>
          <w:rFonts w:ascii="AdvTT5235d5a9" w:hAnsi="AdvTT5235d5a9" w:eastAsia="AdvTT5235d5a9"/>
          <w:b w:val="0"/>
          <w:i w:val="0"/>
          <w:color w:val="221F1F"/>
          <w:sz w:val="11"/>
        </w:rPr>
        <w:t>4</w:t>
      </w:r>
      <w:r>
        <w:rPr>
          <w:rFonts w:ascii="AdvTT5235d5a9" w:hAnsi="AdvTT5235d5a9" w:eastAsia="AdvTT5235d5a9"/>
          <w:b w:val="0"/>
          <w:i w:val="0"/>
          <w:color w:val="221F1F"/>
          <w:sz w:val="16"/>
        </w:rPr>
        <w:t xml:space="preserve">OAc pH 7 extraction method (in cmol(+). </w:t>
      </w:r>
      <w:r>
        <w:rPr>
          <w:rFonts w:ascii="AdvTT5235d5a9" w:hAnsi="AdvTT5235d5a9" w:eastAsia="AdvTT5235d5a9"/>
          <w:b w:val="0"/>
          <w:i w:val="0"/>
          <w:color w:val="221F1F"/>
          <w:sz w:val="16"/>
        </w:rPr>
        <w:t>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Table 2</w:t>
      </w:r>
      <w:r>
        <w:rPr>
          <w:rFonts w:ascii="AdvTT5235d5a9" w:hAnsi="AdvTT5235d5a9" w:eastAsia="AdvTT5235d5a9"/>
          <w:b w:val="0"/>
          <w:i w:val="0"/>
          <w:color w:val="221F1F"/>
          <w:sz w:val="16"/>
        </w:rPr>
        <w:t xml:space="preserve"> provides the summary statistics of the empirical </w:t>
      </w:r>
      <w:r>
        <w:rPr>
          <w:rFonts w:ascii="AdvTT5235d5a9" w:hAnsi="AdvTT5235d5a9" w:eastAsia="AdvTT5235d5a9"/>
          <w:b w:val="0"/>
          <w:i w:val="0"/>
          <w:color w:val="221F1F"/>
          <w:sz w:val="16"/>
        </w:rPr>
        <w:t>distribution of these measurements and their log</w:t>
      </w:r>
      <w:r>
        <w:rPr>
          <w:w w:val="102.4592312899503"/>
          <w:rFonts w:ascii="AdvTT5235d5a9" w:hAnsi="AdvTT5235d5a9" w:eastAsia="AdvTT5235d5a9"/>
          <w:b w:val="0"/>
          <w:i w:val="0"/>
          <w:color w:val="221F1F"/>
          <w:sz w:val="11"/>
        </w:rPr>
        <w:t>10</w:t>
      </w:r>
      <w:r>
        <w:rPr>
          <w:rFonts w:ascii="AdvTT5235d5a9" w:hAnsi="AdvTT5235d5a9" w:eastAsia="AdvTT5235d5a9"/>
          <w:b w:val="0"/>
          <w:i w:val="0"/>
          <w:color w:val="221F1F"/>
          <w:sz w:val="16"/>
        </w:rPr>
        <w:t xml:space="preserve">-transformation </w:t>
      </w:r>
      <w:r>
        <w:rPr>
          <w:rFonts w:ascii="AdvTT5235d5a9" w:hAnsi="AdvTT5235d5a9" w:eastAsia="AdvTT5235d5a9"/>
          <w:b w:val="0"/>
          <w:i w:val="0"/>
          <w:color w:val="221F1F"/>
          <w:sz w:val="16"/>
        </w:rPr>
        <w:t>before any data selection (50,494 measurements in total).</w:t>
      </w:r>
    </w:p>
    <w:p>
      <w:pPr>
        <w:autoSpaceDN w:val="0"/>
        <w:autoSpaceDE w:val="0"/>
        <w:widowControl/>
        <w:spacing w:line="210" w:lineRule="exact" w:before="0" w:after="0"/>
        <w:ind w:left="2" w:right="168" w:firstLine="238"/>
        <w:jc w:val="both"/>
      </w:pPr>
      <w:r>
        <w:rPr>
          <w:rFonts w:ascii="AdvTT5235d5a9" w:hAnsi="AdvTT5235d5a9" w:eastAsia="AdvTT5235d5a9"/>
          <w:b w:val="0"/>
          <w:i w:val="0"/>
          <w:color w:val="2E3092"/>
          <w:sz w:val="16"/>
        </w:rPr>
        <w:t>Figure 1</w:t>
      </w:r>
      <w:r>
        <w:rPr>
          <w:rFonts w:ascii="AdvTT5235d5a9" w:hAnsi="AdvTT5235d5a9" w:eastAsia="AdvTT5235d5a9"/>
          <w:b w:val="0"/>
          <w:i w:val="0"/>
          <w:color w:val="221F1F"/>
          <w:sz w:val="16"/>
        </w:rPr>
        <w:t xml:space="preserve"> shows both the number of samples and the distribution of </w:t>
      </w:r>
      <w:r>
        <w:rPr>
          <w:rFonts w:ascii="AdvTT5235d5a9" w:hAnsi="AdvTT5235d5a9" w:eastAsia="AdvTT5235d5a9"/>
          <w:b w:val="0"/>
          <w:i w:val="0"/>
          <w:color w:val="221F1F"/>
          <w:sz w:val="16"/>
        </w:rPr>
        <w:t>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concentration by Soil Taxonomy Orders (</w:t>
      </w:r>
      <w:r>
        <w:rPr>
          <w:rFonts w:ascii="AdvTT5235d5a9" w:hAnsi="AdvTT5235d5a9" w:eastAsia="AdvTT5235d5a9"/>
          <w:b w:val="0"/>
          <w:i w:val="0"/>
          <w:color w:val="2E3092"/>
          <w:sz w:val="16"/>
        </w:rPr>
        <w:t>Baillie, 2001</w:t>
      </w:r>
      <w:r>
        <w:rPr>
          <w:rFonts w:ascii="AdvTT5235d5a9" w:hAnsi="AdvTT5235d5a9" w:eastAsia="AdvTT5235d5a9"/>
          <w:b w:val="0"/>
          <w:i w:val="0"/>
          <w:color w:val="221F1F"/>
          <w:sz w:val="16"/>
        </w:rPr>
        <w:t xml:space="preserve">) before any </w:t>
      </w:r>
      <w:r>
        <w:rPr>
          <w:rFonts w:ascii="AdvTT5235d5a9" w:hAnsi="AdvTT5235d5a9" w:eastAsia="AdvTT5235d5a9"/>
          <w:b w:val="0"/>
          <w:i w:val="0"/>
          <w:color w:val="221F1F"/>
          <w:sz w:val="16"/>
        </w:rPr>
        <w:t>selection. We observe that certain soil orders are largely under-</w:t>
      </w:r>
      <w:r>
        <w:rPr>
          <w:rFonts w:ascii="AdvTT5235d5a9" w:hAnsi="AdvTT5235d5a9" w:eastAsia="AdvTT5235d5a9"/>
          <w:b w:val="0"/>
          <w:i w:val="0"/>
          <w:color w:val="221F1F"/>
          <w:sz w:val="16"/>
        </w:rPr>
        <w:t>represented although their inclusion in the majority</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Unde</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ned</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class </w:t>
      </w:r>
      <w:r>
        <w:rPr>
          <w:rFonts w:ascii="AdvTT5235d5a9" w:hAnsi="AdvTT5235d5a9" w:eastAsia="AdvTT5235d5a9"/>
          <w:b w:val="0"/>
          <w:i w:val="0"/>
          <w:color w:val="221F1F"/>
          <w:sz w:val="16"/>
        </w:rPr>
        <w:t xml:space="preserve">remains theoretically possible. However, the relative distribution of </w:t>
      </w:r>
      <w:r>
        <w:rPr>
          <w:rFonts w:ascii="AdvTT5235d5a9" w:hAnsi="AdvTT5235d5a9" w:eastAsia="AdvTT5235d5a9"/>
          <w:b w:val="0"/>
          <w:i w:val="0"/>
          <w:color w:val="221F1F"/>
          <w:sz w:val="16"/>
        </w:rPr>
        <w:t>the de</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ned soil orders, from Mollisols to Oxisols, is representative of </w:t>
      </w:r>
      <w:r>
        <w:rPr>
          <w:rFonts w:ascii="AdvTT5235d5a9" w:hAnsi="AdvTT5235d5a9" w:eastAsia="AdvTT5235d5a9"/>
          <w:b w:val="0"/>
          <w:i w:val="0"/>
          <w:color w:val="221F1F"/>
          <w:sz w:val="16"/>
        </w:rPr>
        <w:t>soil types present in the geographical area covered by the KSSL dataset</w:t>
      </w:r>
    </w:p>
    <w:p>
      <w:pPr>
        <w:sectPr>
          <w:type w:val="continuous"/>
          <w:pgSz w:w="11906" w:h="15874"/>
          <w:pgMar w:top="366" w:right="740" w:bottom="318" w:left="762" w:header="720" w:footer="720" w:gutter="0"/>
          <w:cols w:space="720" w:num="2" w:equalWidth="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4"/>
        <w:ind w:left="168" w:right="20" w:firstLine="238"/>
        <w:jc w:val="both"/>
      </w:pPr>
      <w:r>
        <w:rPr>
          <w:rFonts w:ascii="AdvTT5235d5a9" w:hAnsi="AdvTT5235d5a9" w:eastAsia="AdvTT5235d5a9"/>
          <w:b w:val="0"/>
          <w:i w:val="0"/>
          <w:color w:val="221F1F"/>
          <w:sz w:val="16"/>
        </w:rPr>
        <w:t xml:space="preserve">For all experiments conducted in this study, the data were randomly </w:t>
      </w:r>
      <w:r>
        <w:rPr>
          <w:rFonts w:ascii="AdvTT5235d5a9" w:hAnsi="AdvTT5235d5a9" w:eastAsia="AdvTT5235d5a9"/>
          <w:b w:val="0"/>
          <w:i w:val="0"/>
          <w:color w:val="221F1F"/>
          <w:sz w:val="16"/>
        </w:rPr>
        <w:t xml:space="preserve">split in the following proportions: 80% for training, 10% for validation </w:t>
      </w:r>
      <w:r>
        <w:rPr>
          <w:rFonts w:ascii="AdvTT5235d5a9" w:hAnsi="AdvTT5235d5a9" w:eastAsia="AdvTT5235d5a9"/>
          <w:b w:val="0"/>
          <w:i w:val="0"/>
          <w:color w:val="221F1F"/>
          <w:sz w:val="16"/>
        </w:rPr>
        <w:t>and 10% for testing. To optimize model hyperparameters, an</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early stop-</w:t>
      </w:r>
      <w:r>
        <w:rPr>
          <w:rFonts w:ascii="AdvTT5235d5a9" w:hAnsi="AdvTT5235d5a9" w:eastAsia="AdvTT5235d5a9"/>
          <w:b w:val="0"/>
          <w:i w:val="0"/>
          <w:color w:val="221F1F"/>
          <w:sz w:val="16"/>
        </w:rPr>
        <w:t>ping</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technique was used. The number of components or epochs for the </w:t>
      </w:r>
      <w:r>
        <w:rPr>
          <w:rFonts w:ascii="AdvTT5235d5a9" w:hAnsi="AdvTT5235d5a9" w:eastAsia="AdvTT5235d5a9"/>
          <w:b w:val="0"/>
          <w:i w:val="0"/>
          <w:color w:val="221F1F"/>
          <w:sz w:val="16"/>
        </w:rPr>
        <w:t xml:space="preserve">PLSR and CNN model respectively was increased so long as the loss on </w:t>
      </w:r>
      <w:r>
        <w:rPr>
          <w:rFonts w:ascii="AdvTT5235d5a9" w:hAnsi="AdvTT5235d5a9" w:eastAsia="AdvTT5235d5a9"/>
          <w:b w:val="0"/>
          <w:i w:val="0"/>
          <w:color w:val="221F1F"/>
          <w:sz w:val="16"/>
        </w:rPr>
        <w:t>validation continued to decrease. When the loss either leveled off or in-</w:t>
      </w:r>
      <w:r>
        <w:rPr>
          <w:rFonts w:ascii="AdvTT5235d5a9" w:hAnsi="AdvTT5235d5a9" w:eastAsia="AdvTT5235d5a9"/>
          <w:b w:val="0"/>
          <w:i w:val="0"/>
          <w:color w:val="221F1F"/>
          <w:sz w:val="16"/>
        </w:rPr>
        <w:t xml:space="preserve">creased during three consecutives increases of the hyperparameters, </w:t>
      </w:r>
      <w:r>
        <w:rPr>
          <w:rFonts w:ascii="AdvTT5235d5a9" w:hAnsi="AdvTT5235d5a9" w:eastAsia="AdvTT5235d5a9"/>
          <w:b w:val="0"/>
          <w:i w:val="0"/>
          <w:color w:val="221F1F"/>
          <w:sz w:val="16"/>
        </w:rPr>
        <w:t xml:space="preserve">the training was stopped. Models were then trained, validated and </w:t>
      </w:r>
      <w:r>
        <w:rPr>
          <w:rFonts w:ascii="AdvTT5235d5a9" w:hAnsi="AdvTT5235d5a9" w:eastAsia="AdvTT5235d5a9"/>
          <w:b w:val="0"/>
          <w:i w:val="0"/>
          <w:color w:val="221F1F"/>
          <w:sz w:val="16"/>
        </w:rPr>
        <w:t xml:space="preserve">tested on 20 different versions (random seeds) of this splitting scheme </w:t>
      </w:r>
      <w:r>
        <w:rPr>
          <w:rFonts w:ascii="AdvTT5235d5a9" w:hAnsi="AdvTT5235d5a9" w:eastAsia="AdvTT5235d5a9"/>
          <w:b w:val="0"/>
          <w:i w:val="0"/>
          <w:color w:val="221F1F"/>
          <w:sz w:val="16"/>
        </w:rPr>
        <w:t xml:space="preserve">(i) to assess their robustness and (ii) to mitigate the effect of relatively </w:t>
      </w:r>
      <w:r>
        <w:rPr>
          <w:rFonts w:ascii="AdvTT5235d5a9" w:hAnsi="AdvTT5235d5a9" w:eastAsia="AdvTT5235d5a9"/>
          <w:b w:val="0"/>
          <w:i w:val="0"/>
          <w:color w:val="221F1F"/>
          <w:sz w:val="16"/>
        </w:rPr>
        <w:t xml:space="preserve">small sample sizes for certain Soil Taxonomy Orders such as Oxisols, </w:t>
      </w:r>
      <w:r>
        <w:rPr>
          <w:rFonts w:ascii="AdvTT5235d5a9" w:hAnsi="AdvTT5235d5a9" w:eastAsia="AdvTT5235d5a9"/>
          <w:b w:val="0"/>
          <w:i w:val="0"/>
          <w:color w:val="221F1F"/>
          <w:sz w:val="16"/>
        </w:rPr>
        <w:t xml:space="preserve">Vertisols, Gelisols and Histosols. For each of these different 20 random </w:t>
      </w:r>
      <w:r>
        <w:rPr>
          <w:rFonts w:ascii="AdvTT5235d5a9" w:hAnsi="AdvTT5235d5a9" w:eastAsia="AdvTT5235d5a9"/>
          <w:b w:val="0"/>
          <w:i w:val="0"/>
          <w:color w:val="221F1F"/>
          <w:sz w:val="16"/>
        </w:rPr>
        <w:t xml:space="preserve">splits, both models were exposed to the same train, validation and test </w:t>
      </w:r>
      <w:r>
        <w:rPr>
          <w:rFonts w:ascii="AdvTT5235d5a9" w:hAnsi="AdvTT5235d5a9" w:eastAsia="AdvTT5235d5a9"/>
          <w:b w:val="0"/>
          <w:i w:val="0"/>
          <w:color w:val="221F1F"/>
          <w:sz w:val="16"/>
        </w:rPr>
        <w:t>(unseen) data. The mean performance as well as their standard devia-</w:t>
      </w:r>
    </w:p>
    <w:p>
      <w:pPr>
        <w:sectPr>
          <w:type w:val="nextColumn"/>
          <w:pgSz w:w="11906" w:h="15874"/>
          <w:pgMar w:top="366" w:right="740" w:bottom="318" w:left="762" w:header="720" w:footer="720" w:gutter="0"/>
          <w:cols w:space="720" w:num="2" w:equalWidth="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196" w:lineRule="exact" w:before="0" w:after="0"/>
        <w:ind w:left="2" w:right="0" w:firstLine="0"/>
        <w:jc w:val="left"/>
      </w:pPr>
      <w:r>
        <w:rPr>
          <w:rFonts w:ascii="AdvTT5235d5a9" w:hAnsi="AdvTT5235d5a9" w:eastAsia="AdvTT5235d5a9"/>
          <w:b w:val="0"/>
          <w:i w:val="0"/>
          <w:color w:val="221F1F"/>
          <w:sz w:val="16"/>
        </w:rPr>
        <w:t>(United States mainly) (</w:t>
      </w:r>
      <w:r>
        <w:rPr>
          <w:rFonts w:ascii="AdvTT5235d5a9" w:hAnsi="AdvTT5235d5a9" w:eastAsia="AdvTT5235d5a9"/>
          <w:b w:val="0"/>
          <w:i w:val="0"/>
          <w:color w:val="2E3092"/>
          <w:sz w:val="16"/>
        </w:rPr>
        <w:t>Dangal et al., 2019</w:t>
      </w:r>
      <w:r>
        <w:rPr>
          <w:rFonts w:ascii="AdvTT5235d5a9" w:hAnsi="AdvTT5235d5a9" w:eastAsia="AdvTT5235d5a9"/>
          <w:b w:val="0"/>
          <w:i w:val="0"/>
          <w:color w:val="221F1F"/>
          <w:sz w:val="16"/>
        </w:rPr>
        <w:t xml:space="preserve">). </w:t>
      </w:r>
      <w:r>
        <w:tab/>
      </w:r>
      <w:r>
        <w:rPr>
          <w:rFonts w:ascii="AdvTT5235d5a9" w:hAnsi="AdvTT5235d5a9" w:eastAsia="AdvTT5235d5a9"/>
          <w:b w:val="0"/>
          <w:i w:val="0"/>
          <w:color w:val="221F1F"/>
          <w:sz w:val="16"/>
        </w:rPr>
        <w:t>tion were reported.</w:t>
      </w:r>
    </w:p>
    <w:p>
      <w:pPr>
        <w:autoSpaceDN w:val="0"/>
        <w:autoSpaceDE w:val="0"/>
        <w:widowControl/>
        <w:spacing w:line="158" w:lineRule="exact" w:before="500" w:after="0"/>
        <w:ind w:left="2" w:right="0" w:firstLine="0"/>
        <w:jc w:val="left"/>
      </w:pPr>
      <w:r>
        <w:rPr>
          <w:w w:val="98.09230657724234"/>
          <w:rFonts w:ascii="AdvTT28000ce1.B" w:hAnsi="AdvTT28000ce1.B" w:eastAsia="AdvTT28000ce1.B"/>
          <w:b w:val="0"/>
          <w:i w:val="0"/>
          <w:color w:val="221F1F"/>
          <w:sz w:val="13"/>
        </w:rPr>
        <w:t>Table 2</w:t>
      </w:r>
    </w:p>
    <w:p>
      <w:pPr>
        <w:autoSpaceDN w:val="0"/>
        <w:autoSpaceDE w:val="0"/>
        <w:widowControl/>
        <w:spacing w:line="192" w:lineRule="exact" w:before="0" w:after="56"/>
        <w:ind w:left="2" w:right="0" w:firstLine="0"/>
        <w:jc w:val="left"/>
      </w:pPr>
      <w:r>
        <w:rPr>
          <w:w w:val="98.09230657724234"/>
          <w:rFonts w:ascii="AdvTT5235d5a9" w:hAnsi="AdvTT5235d5a9" w:eastAsia="AdvTT5235d5a9"/>
          <w:b w:val="0"/>
          <w:i w:val="0"/>
          <w:color w:val="221F1F"/>
          <w:sz w:val="13"/>
        </w:rPr>
        <w:t>Summary statistics of measured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xml:space="preserve"> in cmol(+).kg</w:t>
      </w:r>
      <w:r>
        <w:rPr>
          <w:rFonts w:ascii="AdvTT5235d5a9" w:hAnsi="AdvTT5235d5a9" w:eastAsia="AdvTT5235d5a9"/>
          <w:b w:val="0"/>
          <w:i w:val="0"/>
          <w:color w:val="221F1F"/>
          <w:sz w:val="9"/>
        </w:rPr>
        <w:t>-1</w:t>
      </w:r>
      <w:r>
        <w:rPr>
          <w:w w:val="98.09230657724234"/>
          <w:rFonts w:ascii="AdvTT5235d5a9" w:hAnsi="AdvTT5235d5a9" w:eastAsia="AdvTT5235d5a9"/>
          <w:b w:val="0"/>
          <w:i w:val="0"/>
          <w:color w:val="221F1F"/>
          <w:sz w:val="13"/>
        </w:rPr>
        <w:t>. Q1, Q2 and Q3 are respectively the First, Second (Median) and Third quartiles.</w:t>
      </w:r>
    </w:p>
    <w:tbl>
      <w:tblPr>
        <w:tblW w:type="auto" w:w="0"/>
        <w:tblLayout w:type="fixed"/>
        <w:tblLook w:firstColumn="1" w:firstRow="1" w:lastColumn="0" w:lastRow="0" w:noHBand="0" w:noVBand="1" w:val="04A0"/>
        <w:tblInd w:w="0.0" w:type="dxa"/>
      </w:tblPr>
      <w:tblGrid>
        <w:gridCol w:w="1040"/>
        <w:gridCol w:w="1040"/>
        <w:gridCol w:w="1040"/>
        <w:gridCol w:w="1040"/>
        <w:gridCol w:w="1040"/>
        <w:gridCol w:w="1040"/>
        <w:gridCol w:w="1040"/>
        <w:gridCol w:w="1040"/>
        <w:gridCol w:w="1040"/>
        <w:gridCol w:w="1040"/>
      </w:tblGrid>
      <w:tr>
        <w:trPr>
          <w:trHeight w:hRule="exact" w:val="200"/>
        </w:trPr>
        <w:tc>
          <w:tcPr>
            <w:tcW w:type="dxa" w:w="1058"/>
            <w:vMerge w:val="restart"/>
            <w:tcBorders>
              <w:top w:sz="4.0" w:val="single" w:color="#221F1F"/>
              <w:bottom w:sz="4.0" w:val="single" w:color="#221F1F"/>
            </w:tcBorders>
            <w:tcMar>
              <w:start w:w="0" w:type="dxa"/>
              <w:end w:w="0" w:type="dxa"/>
            </w:tcMar>
            <w:tcMar>
              <w:start w:w="0" w:type="dxa"/>
              <w:end w:w="0" w:type="dxa"/>
            </w:tcMar>
          </w:tcPr>
          <w:p/>
        </w:tc>
        <w:tc>
          <w:tcPr>
            <w:tcW w:type="dxa" w:w="1020"/>
            <w:vMerge w:val="restart"/>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56" w:lineRule="exact" w:before="50" w:after="0"/>
              <w:ind w:left="0" w:right="454" w:firstLine="0"/>
              <w:jc w:val="right"/>
            </w:pPr>
            <w:r>
              <w:rPr>
                <w:w w:val="98.09230657724234"/>
                <w:rFonts w:ascii="AdvTT5235d5a9" w:hAnsi="AdvTT5235d5a9" w:eastAsia="AdvTT5235d5a9"/>
                <w:b w:val="0"/>
                <w:i w:val="0"/>
                <w:color w:val="221F1F"/>
                <w:sz w:val="13"/>
              </w:rPr>
              <w:t>Min</w:t>
            </w:r>
          </w:p>
        </w:tc>
        <w:tc>
          <w:tcPr>
            <w:tcW w:type="dxa" w:w="960"/>
            <w:vMerge w:val="restart"/>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56" w:lineRule="exact" w:before="50" w:after="0"/>
              <w:ind w:left="0" w:right="0" w:firstLine="0"/>
              <w:jc w:val="center"/>
            </w:pPr>
            <w:r>
              <w:rPr>
                <w:w w:val="98.09230657724234"/>
                <w:rFonts w:ascii="AdvTT5235d5a9" w:hAnsi="AdvTT5235d5a9" w:eastAsia="AdvTT5235d5a9"/>
                <w:b w:val="0"/>
                <w:i w:val="0"/>
                <w:color w:val="221F1F"/>
                <w:sz w:val="13"/>
              </w:rPr>
              <w:t>Max</w:t>
            </w:r>
          </w:p>
        </w:tc>
        <w:tc>
          <w:tcPr>
            <w:tcW w:type="dxa" w:w="1000"/>
            <w:vMerge w:val="restart"/>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56" w:lineRule="exact" w:before="50" w:after="0"/>
              <w:ind w:left="0" w:right="0" w:firstLine="0"/>
              <w:jc w:val="center"/>
            </w:pPr>
            <w:r>
              <w:rPr>
                <w:w w:val="98.09230657724234"/>
                <w:rFonts w:ascii="AdvTT5235d5a9" w:hAnsi="AdvTT5235d5a9" w:eastAsia="AdvTT5235d5a9"/>
                <w:b w:val="0"/>
                <w:i w:val="0"/>
                <w:color w:val="221F1F"/>
                <w:sz w:val="13"/>
              </w:rPr>
              <w:t>Mean</w:t>
            </w:r>
          </w:p>
        </w:tc>
        <w:tc>
          <w:tcPr>
            <w:tcW w:type="dxa" w:w="1522"/>
            <w:tcBorders>
              <w:top w:sz="4.0" w:val="single" w:color="#221F1F"/>
            </w:tcBorders>
            <w:tcMar>
              <w:start w:w="0" w:type="dxa"/>
              <w:end w:w="0" w:type="dxa"/>
            </w:tcMar>
          </w:tcPr>
          <w:p>
            <w:pPr>
              <w:autoSpaceDN w:val="0"/>
              <w:autoSpaceDE w:val="0"/>
              <w:widowControl/>
              <w:spacing w:line="156" w:lineRule="exact" w:before="40" w:after="0"/>
              <w:ind w:left="326" w:right="0" w:firstLine="0"/>
              <w:jc w:val="left"/>
            </w:pPr>
            <w:r>
              <w:rPr>
                <w:w w:val="98.09230657724234"/>
                <w:rFonts w:ascii="AdvTT5235d5a9" w:hAnsi="AdvTT5235d5a9" w:eastAsia="AdvTT5235d5a9"/>
                <w:b w:val="0"/>
                <w:i w:val="0"/>
                <w:color w:val="221F1F"/>
                <w:sz w:val="13"/>
              </w:rPr>
              <w:t>Standard</w:t>
            </w:r>
          </w:p>
        </w:tc>
        <w:tc>
          <w:tcPr>
            <w:tcW w:type="dxa" w:w="758"/>
            <w:vMerge w:val="restart"/>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56" w:lineRule="exact" w:before="50" w:after="0"/>
              <w:ind w:left="0" w:right="0" w:firstLine="0"/>
              <w:jc w:val="left"/>
            </w:pPr>
            <w:r>
              <w:rPr>
                <w:w w:val="98.09230657724234"/>
                <w:rFonts w:ascii="AdvTT5235d5a9" w:hAnsi="AdvTT5235d5a9" w:eastAsia="AdvTT5235d5a9"/>
                <w:b w:val="0"/>
                <w:i w:val="0"/>
                <w:color w:val="221F1F"/>
                <w:sz w:val="13"/>
              </w:rPr>
              <w:t>Quartiles</w:t>
            </w:r>
          </w:p>
        </w:tc>
        <w:tc>
          <w:tcPr>
            <w:tcW w:type="dxa" w:w="920"/>
            <w:vMerge w:val="restart"/>
            <w:tcBorders>
              <w:top w:sz="4.0" w:val="single" w:color="#221F1F"/>
              <w:bottom w:sz="4.0" w:val="single" w:color="#221F1F"/>
            </w:tcBorders>
            <w:tcMar>
              <w:start w:w="0" w:type="dxa"/>
              <w:end w:w="0" w:type="dxa"/>
            </w:tcMar>
            <w:tcMar>
              <w:start w:w="0" w:type="dxa"/>
              <w:end w:w="0" w:type="dxa"/>
            </w:tcMar>
          </w:tcPr>
          <w:p/>
        </w:tc>
        <w:tc>
          <w:tcPr>
            <w:tcW w:type="dxa" w:w="708"/>
            <w:vMerge w:val="restart"/>
            <w:tcBorders>
              <w:top w:sz="4.0" w:val="single" w:color="#221F1F"/>
              <w:bottom w:sz="4.0" w:val="single" w:color="#221F1F"/>
            </w:tcBorders>
            <w:tcMar>
              <w:start w:w="0" w:type="dxa"/>
              <w:end w:w="0" w:type="dxa"/>
            </w:tcMar>
            <w:tcMar>
              <w:start w:w="0" w:type="dxa"/>
              <w:end w:w="0" w:type="dxa"/>
            </w:tcMar>
          </w:tcPr>
          <w:p/>
        </w:tc>
        <w:tc>
          <w:tcPr>
            <w:tcW w:type="dxa" w:w="1512"/>
            <w:vMerge w:val="restart"/>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56" w:lineRule="exact" w:before="50" w:after="0"/>
              <w:ind w:left="0" w:right="310" w:firstLine="0"/>
              <w:jc w:val="right"/>
            </w:pPr>
            <w:r>
              <w:rPr>
                <w:w w:val="98.09230657724234"/>
                <w:rFonts w:ascii="AdvTT5235d5a9" w:hAnsi="AdvTT5235d5a9" w:eastAsia="AdvTT5235d5a9"/>
                <w:b w:val="0"/>
                <w:i w:val="0"/>
                <w:color w:val="221F1F"/>
                <w:sz w:val="13"/>
              </w:rPr>
              <w:t>Skewness</w:t>
            </w:r>
          </w:p>
        </w:tc>
        <w:tc>
          <w:tcPr>
            <w:tcW w:type="dxa" w:w="924"/>
            <w:vMerge w:val="restart"/>
            <w:tcBorders>
              <w:top w:sz="4.0" w:val="single" w:color="#221F1F"/>
              <w:bottom w:sz="4.0" w:val="single" w:color="#221F1F"/>
            </w:tcBorders>
            <w:tcMar>
              <w:start w:w="0" w:type="dxa"/>
              <w:end w:w="0" w:type="dxa"/>
            </w:tcMar>
            <w:tcMar>
              <w:start w:w="0" w:type="dxa"/>
              <w:end w:w="0" w:type="dxa"/>
            </w:tcMar>
          </w:tcPr>
          <w:p>
            <w:pPr>
              <w:autoSpaceDN w:val="0"/>
              <w:autoSpaceDE w:val="0"/>
              <w:widowControl/>
              <w:spacing w:line="156" w:lineRule="exact" w:before="50" w:after="0"/>
              <w:ind w:left="0" w:right="120" w:firstLine="0"/>
              <w:jc w:val="right"/>
            </w:pPr>
            <w:r>
              <w:rPr>
                <w:w w:val="98.09230657724234"/>
                <w:rFonts w:ascii="AdvTT5235d5a9" w:hAnsi="AdvTT5235d5a9" w:eastAsia="AdvTT5235d5a9"/>
                <w:b w:val="0"/>
                <w:i w:val="0"/>
                <w:color w:val="221F1F"/>
                <w:sz w:val="13"/>
              </w:rPr>
              <w:t>Kurtosis</w:t>
            </w:r>
          </w:p>
        </w:tc>
      </w:tr>
      <w:tr>
        <w:trPr>
          <w:trHeight w:hRule="exact" w:val="62"/>
        </w:trPr>
        <w:tc>
          <w:tcPr>
            <w:tcW w:type="dxa" w:w="1040"/>
            <w:vMerge/>
            <w:tcBorders>
              <w:top w:sz="4.0" w:val="single" w:color="#221F1F"/>
              <w:bottom w:sz="4.0" w:val="single" w:color="#221F1F"/>
            </w:tcBorders>
          </w:tcPr>
          <w:p/>
        </w:tc>
        <w:tc>
          <w:tcPr>
            <w:tcW w:type="dxa" w:w="1040"/>
            <w:vMerge/>
            <w:tcBorders>
              <w:top w:sz="4.0" w:val="single" w:color="#221F1F"/>
              <w:bottom w:sz="4.0" w:val="single" w:color="#221F1F"/>
            </w:tcBorders>
          </w:tcPr>
          <w:p/>
        </w:tc>
        <w:tc>
          <w:tcPr>
            <w:tcW w:type="dxa" w:w="1040"/>
            <w:vMerge/>
            <w:tcBorders>
              <w:top w:sz="4.0" w:val="single" w:color="#221F1F"/>
              <w:bottom w:sz="4.0" w:val="single" w:color="#221F1F"/>
            </w:tcBorders>
          </w:tcPr>
          <w:p/>
        </w:tc>
        <w:tc>
          <w:tcPr>
            <w:tcW w:type="dxa" w:w="1040"/>
            <w:vMerge/>
            <w:tcBorders>
              <w:top w:sz="4.0" w:val="single" w:color="#221F1F"/>
              <w:bottom w:sz="4.0" w:val="single" w:color="#221F1F"/>
            </w:tcBorders>
          </w:tcPr>
          <w:p/>
        </w:tc>
        <w:tc>
          <w:tcPr>
            <w:tcW w:type="dxa" w:w="1522"/>
            <w:tcBorders>
              <w:bottom w:sz="4.0" w:val="single" w:color="#221F1F"/>
            </w:tcBorders>
            <w:tcMar>
              <w:start w:w="0" w:type="dxa"/>
              <w:end w:w="0" w:type="dxa"/>
            </w:tcMar>
          </w:tcPr>
          <w:p/>
        </w:tc>
        <w:tc>
          <w:tcPr>
            <w:tcW w:type="dxa" w:w="1040"/>
            <w:vMerge/>
            <w:tcBorders>
              <w:top w:sz="4.0" w:val="single" w:color="#221F1F"/>
              <w:bottom w:sz="4.0" w:val="single" w:color="#221F1F"/>
            </w:tcBorders>
          </w:tcPr>
          <w:p/>
        </w:tc>
        <w:tc>
          <w:tcPr>
            <w:tcW w:type="dxa" w:w="1040"/>
            <w:vMerge/>
            <w:tcBorders>
              <w:top w:sz="4.0" w:val="single" w:color="#221F1F"/>
              <w:bottom w:sz="4.0" w:val="single" w:color="#221F1F"/>
            </w:tcBorders>
          </w:tcPr>
          <w:p/>
        </w:tc>
        <w:tc>
          <w:tcPr>
            <w:tcW w:type="dxa" w:w="1040"/>
            <w:vMerge/>
            <w:tcBorders>
              <w:top w:sz="4.0" w:val="single" w:color="#221F1F"/>
              <w:bottom w:sz="4.0" w:val="single" w:color="#221F1F"/>
            </w:tcBorders>
          </w:tcPr>
          <w:p/>
        </w:tc>
        <w:tc>
          <w:tcPr>
            <w:tcW w:type="dxa" w:w="1040"/>
            <w:vMerge/>
            <w:tcBorders>
              <w:top w:sz="4.0" w:val="single" w:color="#221F1F"/>
              <w:bottom w:sz="4.0" w:val="single" w:color="#221F1F"/>
            </w:tcBorders>
          </w:tcPr>
          <w:p/>
        </w:tc>
        <w:tc>
          <w:tcPr>
            <w:tcW w:type="dxa" w:w="1040"/>
            <w:vMerge/>
            <w:tcBorders>
              <w:top w:sz="4.0" w:val="single" w:color="#221F1F"/>
              <w:bottom w:sz="4.0" w:val="single" w:color="#221F1F"/>
            </w:tcBorders>
          </w:tcPr>
          <w:p/>
        </w:tc>
      </w:tr>
      <w:tr>
        <w:trPr>
          <w:trHeight w:hRule="exact" w:val="262"/>
        </w:trPr>
        <w:tc>
          <w:tcPr>
            <w:tcW w:type="dxa" w:w="1058"/>
            <w:tcBorders>
              <w:top w:sz="4.0" w:val="single" w:color="#221F1F"/>
              <w:bottom w:sz="3.199999999999818" w:val="single" w:color="#221F1F"/>
            </w:tcBorders>
            <w:tcMar>
              <w:start w:w="0" w:type="dxa"/>
              <w:end w:w="0" w:type="dxa"/>
            </w:tcMar>
          </w:tcPr>
          <w:p/>
        </w:tc>
        <w:tc>
          <w:tcPr>
            <w:tcW w:type="dxa" w:w="1020"/>
            <w:tcBorders>
              <w:top w:sz="4.0" w:val="single" w:color="#221F1F"/>
              <w:bottom w:sz="3.199999999999818" w:val="single" w:color="#221F1F"/>
            </w:tcBorders>
            <w:tcMar>
              <w:start w:w="0" w:type="dxa"/>
              <w:end w:w="0" w:type="dxa"/>
            </w:tcMar>
          </w:tcPr>
          <w:p/>
        </w:tc>
        <w:tc>
          <w:tcPr>
            <w:tcW w:type="dxa" w:w="960"/>
            <w:tcBorders>
              <w:top w:sz="4.0" w:val="single" w:color="#221F1F"/>
              <w:bottom w:sz="3.199999999999818" w:val="single" w:color="#221F1F"/>
            </w:tcBorders>
            <w:tcMar>
              <w:start w:w="0" w:type="dxa"/>
              <w:end w:w="0" w:type="dxa"/>
            </w:tcMar>
          </w:tcPr>
          <w:p/>
        </w:tc>
        <w:tc>
          <w:tcPr>
            <w:tcW w:type="dxa" w:w="1000"/>
            <w:tcBorders>
              <w:top w:sz="4.0" w:val="single" w:color="#221F1F"/>
              <w:bottom w:sz="3.199999999999818" w:val="single" w:color="#221F1F"/>
            </w:tcBorders>
            <w:tcMar>
              <w:start w:w="0" w:type="dxa"/>
              <w:end w:w="0" w:type="dxa"/>
            </w:tcMar>
          </w:tcPr>
          <w:p/>
        </w:tc>
        <w:tc>
          <w:tcPr>
            <w:tcW w:type="dxa" w:w="1522"/>
            <w:tcBorders>
              <w:top w:sz="4.0" w:val="single" w:color="#221F1F"/>
              <w:bottom w:sz="3.199999999999818" w:val="single" w:color="#221F1F"/>
            </w:tcBorders>
            <w:tcMar>
              <w:start w:w="0" w:type="dxa"/>
              <w:end w:w="0" w:type="dxa"/>
            </w:tcMar>
          </w:tcPr>
          <w:p>
            <w:pPr>
              <w:autoSpaceDN w:val="0"/>
              <w:autoSpaceDE w:val="0"/>
              <w:widowControl/>
              <w:spacing w:line="158" w:lineRule="exact" w:before="0" w:after="0"/>
              <w:ind w:left="326" w:right="0" w:firstLine="0"/>
              <w:jc w:val="left"/>
            </w:pPr>
            <w:r>
              <w:rPr>
                <w:w w:val="98.09230657724234"/>
                <w:rFonts w:ascii="AdvTT5235d5a9" w:hAnsi="AdvTT5235d5a9" w:eastAsia="AdvTT5235d5a9"/>
                <w:b w:val="0"/>
                <w:i w:val="0"/>
                <w:color w:val="221F1F"/>
                <w:sz w:val="13"/>
              </w:rPr>
              <w:t>Deviation</w:t>
            </w:r>
          </w:p>
        </w:tc>
        <w:tc>
          <w:tcPr>
            <w:tcW w:type="dxa" w:w="758"/>
            <w:tcBorders>
              <w:top w:sz="4.0" w:val="single" w:color="#221F1F"/>
              <w:bottom w:sz="3.199999999999818" w:val="single" w:color="#221F1F"/>
            </w:tcBorders>
            <w:tcMar>
              <w:start w:w="0" w:type="dxa"/>
              <w:end w:w="0" w:type="dxa"/>
            </w:tcMar>
          </w:tcPr>
          <w:p>
            <w:pPr>
              <w:autoSpaceDN w:val="0"/>
              <w:autoSpaceDE w:val="0"/>
              <w:widowControl/>
              <w:spacing w:line="156" w:lineRule="exact" w:before="46" w:after="0"/>
              <w:ind w:left="0" w:right="0" w:firstLine="0"/>
              <w:jc w:val="left"/>
            </w:pPr>
            <w:r>
              <w:rPr>
                <w:w w:val="98.09230657724234"/>
                <w:rFonts w:ascii="AdvTT5235d5a9" w:hAnsi="AdvTT5235d5a9" w:eastAsia="AdvTT5235d5a9"/>
                <w:b w:val="0"/>
                <w:i w:val="0"/>
                <w:color w:val="221F1F"/>
                <w:sz w:val="13"/>
              </w:rPr>
              <w:t>Q1</w:t>
            </w:r>
          </w:p>
        </w:tc>
        <w:tc>
          <w:tcPr>
            <w:tcW w:type="dxa" w:w="920"/>
            <w:tcBorders>
              <w:top w:sz="4.0" w:val="single" w:color="#221F1F"/>
              <w:bottom w:sz="3.199999999999818" w:val="single" w:color="#221F1F"/>
            </w:tcBorders>
            <w:tcMar>
              <w:start w:w="0" w:type="dxa"/>
              <w:end w:w="0" w:type="dxa"/>
            </w:tcMar>
          </w:tcPr>
          <w:p>
            <w:pPr>
              <w:autoSpaceDN w:val="0"/>
              <w:autoSpaceDE w:val="0"/>
              <w:widowControl/>
              <w:spacing w:line="156" w:lineRule="exact" w:before="46" w:after="0"/>
              <w:ind w:left="0" w:right="508" w:firstLine="0"/>
              <w:jc w:val="right"/>
            </w:pPr>
            <w:r>
              <w:rPr>
                <w:w w:val="98.09230657724234"/>
                <w:rFonts w:ascii="AdvTT5235d5a9" w:hAnsi="AdvTT5235d5a9" w:eastAsia="AdvTT5235d5a9"/>
                <w:b w:val="0"/>
                <w:i w:val="0"/>
                <w:color w:val="221F1F"/>
                <w:sz w:val="13"/>
              </w:rPr>
              <w:t>Q2</w:t>
            </w:r>
          </w:p>
        </w:tc>
        <w:tc>
          <w:tcPr>
            <w:tcW w:type="dxa" w:w="708"/>
            <w:tcBorders>
              <w:top w:sz="4.0" w:val="single" w:color="#221F1F"/>
              <w:bottom w:sz="3.199999999999818" w:val="single" w:color="#221F1F"/>
            </w:tcBorders>
            <w:tcMar>
              <w:start w:w="0" w:type="dxa"/>
              <w:end w:w="0" w:type="dxa"/>
            </w:tcMar>
          </w:tcPr>
          <w:p>
            <w:pPr>
              <w:autoSpaceDN w:val="0"/>
              <w:autoSpaceDE w:val="0"/>
              <w:widowControl/>
              <w:spacing w:line="156" w:lineRule="exact" w:before="46" w:after="0"/>
              <w:ind w:left="0" w:right="208" w:firstLine="0"/>
              <w:jc w:val="right"/>
            </w:pPr>
            <w:r>
              <w:rPr>
                <w:w w:val="98.09230657724234"/>
                <w:rFonts w:ascii="AdvTT5235d5a9" w:hAnsi="AdvTT5235d5a9" w:eastAsia="AdvTT5235d5a9"/>
                <w:b w:val="0"/>
                <w:i w:val="0"/>
                <w:color w:val="221F1F"/>
                <w:sz w:val="13"/>
              </w:rPr>
              <w:t>Q3</w:t>
            </w:r>
          </w:p>
        </w:tc>
        <w:tc>
          <w:tcPr>
            <w:tcW w:type="dxa" w:w="1512"/>
            <w:tcBorders>
              <w:top w:sz="4.0" w:val="single" w:color="#221F1F"/>
              <w:bottom w:sz="3.199999999999818" w:val="single" w:color="#221F1F"/>
            </w:tcBorders>
            <w:tcMar>
              <w:start w:w="0" w:type="dxa"/>
              <w:end w:w="0" w:type="dxa"/>
            </w:tcMar>
          </w:tcPr>
          <w:p/>
        </w:tc>
        <w:tc>
          <w:tcPr>
            <w:tcW w:type="dxa" w:w="924"/>
            <w:tcBorders>
              <w:top w:sz="4.0" w:val="single" w:color="#221F1F"/>
              <w:bottom w:sz="3.199999999999818" w:val="single" w:color="#221F1F"/>
            </w:tcBorders>
            <w:tcMar>
              <w:start w:w="0" w:type="dxa"/>
              <w:end w:w="0" w:type="dxa"/>
            </w:tcMar>
          </w:tcPr>
          <w:p/>
        </w:tc>
      </w:tr>
      <w:tr>
        <w:trPr>
          <w:trHeight w:hRule="exact" w:val="205"/>
        </w:trPr>
        <w:tc>
          <w:tcPr>
            <w:tcW w:type="dxa" w:w="1058"/>
            <w:tcBorders>
              <w:top w:sz="3.199999999999818" w:val="single" w:color="#221F1F"/>
            </w:tcBorders>
            <w:tcMar>
              <w:start w:w="0" w:type="dxa"/>
              <w:end w:w="0" w:type="dxa"/>
            </w:tcMar>
          </w:tcPr>
          <w:p>
            <w:pPr>
              <w:autoSpaceDN w:val="0"/>
              <w:autoSpaceDE w:val="0"/>
              <w:widowControl/>
              <w:spacing w:line="166" w:lineRule="exact" w:before="36" w:after="0"/>
              <w:ind w:left="120" w:right="0" w:firstLine="0"/>
              <w:jc w:val="left"/>
            </w:pPr>
            <w:r>
              <w:rPr>
                <w:w w:val="98.09230657724234"/>
                <w:rFonts w:ascii="AdvTT5235d5a9" w:hAnsi="AdvTT5235d5a9" w:eastAsia="AdvTT5235d5a9"/>
                <w:b w:val="0"/>
                <w:i w:val="0"/>
                <w:color w:val="221F1F"/>
                <w:sz w:val="13"/>
              </w:rPr>
              <w:t>K</w:t>
            </w:r>
            <w:r>
              <w:rPr>
                <w:rFonts w:ascii="AdvTT5235d5a9" w:hAnsi="AdvTT5235d5a9" w:eastAsia="AdvTT5235d5a9"/>
                <w:b w:val="0"/>
                <w:i w:val="0"/>
                <w:color w:val="221F1F"/>
                <w:sz w:val="9"/>
              </w:rPr>
              <w:t>ex</w:t>
            </w:r>
          </w:p>
        </w:tc>
        <w:tc>
          <w:tcPr>
            <w:tcW w:type="dxa" w:w="1020"/>
            <w:tcBorders>
              <w:top w:sz="3.199999999999818" w:val="single" w:color="#221F1F"/>
            </w:tcBorders>
            <w:tcMar>
              <w:start w:w="0" w:type="dxa"/>
              <w:end w:w="0" w:type="dxa"/>
            </w:tcMar>
          </w:tcPr>
          <w:p>
            <w:pPr>
              <w:autoSpaceDN w:val="0"/>
              <w:autoSpaceDE w:val="0"/>
              <w:widowControl/>
              <w:spacing w:line="156" w:lineRule="exact" w:before="46" w:after="0"/>
              <w:ind w:left="0" w:right="614" w:firstLine="0"/>
              <w:jc w:val="right"/>
            </w:pPr>
            <w:r>
              <w:rPr>
                <w:w w:val="98.09230657724234"/>
                <w:rFonts w:ascii="AdvTT5235d5a9" w:hAnsi="AdvTT5235d5a9" w:eastAsia="AdvTT5235d5a9"/>
                <w:b w:val="0"/>
                <w:i w:val="0"/>
                <w:color w:val="221F1F"/>
                <w:sz w:val="13"/>
              </w:rPr>
              <w:t>0</w:t>
            </w:r>
          </w:p>
        </w:tc>
        <w:tc>
          <w:tcPr>
            <w:tcW w:type="dxa" w:w="960"/>
            <w:tcBorders>
              <w:top w:sz="3.199999999999818" w:val="single" w:color="#221F1F"/>
            </w:tcBorders>
            <w:tcMar>
              <w:start w:w="0" w:type="dxa"/>
              <w:end w:w="0" w:type="dxa"/>
            </w:tcMar>
          </w:tcPr>
          <w:p>
            <w:pPr>
              <w:autoSpaceDN w:val="0"/>
              <w:autoSpaceDE w:val="0"/>
              <w:widowControl/>
              <w:spacing w:line="156" w:lineRule="exact" w:before="46" w:after="0"/>
              <w:ind w:left="0" w:right="0" w:firstLine="0"/>
              <w:jc w:val="center"/>
            </w:pPr>
            <w:r>
              <w:rPr>
                <w:w w:val="98.09230657724234"/>
                <w:rFonts w:ascii="AdvTT5235d5a9" w:hAnsi="AdvTT5235d5a9" w:eastAsia="AdvTT5235d5a9"/>
                <w:b w:val="0"/>
                <w:i w:val="0"/>
                <w:color w:val="221F1F"/>
                <w:sz w:val="13"/>
              </w:rPr>
              <w:t>32.33</w:t>
            </w:r>
          </w:p>
        </w:tc>
        <w:tc>
          <w:tcPr>
            <w:tcW w:type="dxa" w:w="1000"/>
            <w:tcBorders>
              <w:top w:sz="3.199999999999818" w:val="single" w:color="#221F1F"/>
            </w:tcBorders>
            <w:tcMar>
              <w:start w:w="0" w:type="dxa"/>
              <w:end w:w="0" w:type="dxa"/>
            </w:tcMar>
          </w:tcPr>
          <w:p>
            <w:pPr>
              <w:autoSpaceDN w:val="0"/>
              <w:autoSpaceDE w:val="0"/>
              <w:widowControl/>
              <w:spacing w:line="156" w:lineRule="exact" w:before="46" w:after="0"/>
              <w:ind w:left="0" w:right="434" w:firstLine="0"/>
              <w:jc w:val="right"/>
            </w:pPr>
            <w:r>
              <w:rPr>
                <w:w w:val="98.09230657724234"/>
                <w:rFonts w:ascii="AdvTT5235d5a9" w:hAnsi="AdvTT5235d5a9" w:eastAsia="AdvTT5235d5a9"/>
                <w:b w:val="0"/>
                <w:i w:val="0"/>
                <w:color w:val="221F1F"/>
                <w:sz w:val="13"/>
              </w:rPr>
              <w:t>0.66</w:t>
            </w:r>
          </w:p>
        </w:tc>
        <w:tc>
          <w:tcPr>
            <w:tcW w:type="dxa" w:w="1522"/>
            <w:tcBorders>
              <w:top w:sz="3.199999999999818" w:val="single" w:color="#221F1F"/>
            </w:tcBorders>
            <w:tcMar>
              <w:start w:w="0" w:type="dxa"/>
              <w:end w:w="0" w:type="dxa"/>
            </w:tcMar>
          </w:tcPr>
          <w:p>
            <w:pPr>
              <w:autoSpaceDN w:val="0"/>
              <w:autoSpaceDE w:val="0"/>
              <w:widowControl/>
              <w:spacing w:line="156" w:lineRule="exact" w:before="46" w:after="0"/>
              <w:ind w:left="326" w:right="0" w:firstLine="0"/>
              <w:jc w:val="left"/>
            </w:pPr>
            <w:r>
              <w:rPr>
                <w:w w:val="98.09230657724234"/>
                <w:rFonts w:ascii="AdvTT5235d5a9" w:hAnsi="AdvTT5235d5a9" w:eastAsia="AdvTT5235d5a9"/>
                <w:b w:val="0"/>
                <w:i w:val="0"/>
                <w:color w:val="221F1F"/>
                <w:sz w:val="13"/>
              </w:rPr>
              <w:t>1.06</w:t>
            </w:r>
          </w:p>
        </w:tc>
        <w:tc>
          <w:tcPr>
            <w:tcW w:type="dxa" w:w="758"/>
            <w:tcBorders>
              <w:top w:sz="3.199999999999818" w:val="single" w:color="#221F1F"/>
            </w:tcBorders>
            <w:tcMar>
              <w:start w:w="0" w:type="dxa"/>
              <w:end w:w="0" w:type="dxa"/>
            </w:tcMar>
          </w:tcPr>
          <w:p>
            <w:pPr>
              <w:autoSpaceDN w:val="0"/>
              <w:autoSpaceDE w:val="0"/>
              <w:widowControl/>
              <w:spacing w:line="156" w:lineRule="exact" w:before="46" w:after="0"/>
              <w:ind w:left="0" w:right="0" w:firstLine="0"/>
              <w:jc w:val="left"/>
            </w:pPr>
            <w:r>
              <w:rPr>
                <w:w w:val="98.09230657724234"/>
                <w:rFonts w:ascii="AdvTT5235d5a9" w:hAnsi="AdvTT5235d5a9" w:eastAsia="AdvTT5235d5a9"/>
                <w:b w:val="0"/>
                <w:i w:val="0"/>
                <w:color w:val="221F1F"/>
                <w:sz w:val="13"/>
              </w:rPr>
              <w:t>0.15</w:t>
            </w:r>
          </w:p>
        </w:tc>
        <w:tc>
          <w:tcPr>
            <w:tcW w:type="dxa" w:w="920"/>
            <w:tcBorders>
              <w:top w:sz="3.199999999999818" w:val="single" w:color="#221F1F"/>
            </w:tcBorders>
            <w:tcMar>
              <w:start w:w="0" w:type="dxa"/>
              <w:end w:w="0" w:type="dxa"/>
            </w:tcMar>
          </w:tcPr>
          <w:p>
            <w:pPr>
              <w:autoSpaceDN w:val="0"/>
              <w:autoSpaceDE w:val="0"/>
              <w:widowControl/>
              <w:spacing w:line="156" w:lineRule="exact" w:before="46" w:after="0"/>
              <w:ind w:left="0" w:right="422" w:firstLine="0"/>
              <w:jc w:val="right"/>
            </w:pPr>
            <w:r>
              <w:rPr>
                <w:w w:val="98.09230657724234"/>
                <w:rFonts w:ascii="AdvTT5235d5a9" w:hAnsi="AdvTT5235d5a9" w:eastAsia="AdvTT5235d5a9"/>
                <w:b w:val="0"/>
                <w:i w:val="0"/>
                <w:color w:val="221F1F"/>
                <w:sz w:val="13"/>
              </w:rPr>
              <w:t>0.36</w:t>
            </w:r>
          </w:p>
        </w:tc>
        <w:tc>
          <w:tcPr>
            <w:tcW w:type="dxa" w:w="708"/>
            <w:tcBorders>
              <w:top w:sz="3.199999999999818" w:val="single" w:color="#221F1F"/>
            </w:tcBorders>
            <w:tcMar>
              <w:start w:w="0" w:type="dxa"/>
              <w:end w:w="0" w:type="dxa"/>
            </w:tcMar>
          </w:tcPr>
          <w:p>
            <w:pPr>
              <w:autoSpaceDN w:val="0"/>
              <w:autoSpaceDE w:val="0"/>
              <w:widowControl/>
              <w:spacing w:line="156" w:lineRule="exact" w:before="46" w:after="0"/>
              <w:ind w:left="0" w:right="124" w:firstLine="0"/>
              <w:jc w:val="right"/>
            </w:pPr>
            <w:r>
              <w:rPr>
                <w:w w:val="98.09230657724234"/>
                <w:rFonts w:ascii="AdvTT5235d5a9" w:hAnsi="AdvTT5235d5a9" w:eastAsia="AdvTT5235d5a9"/>
                <w:b w:val="0"/>
                <w:i w:val="0"/>
                <w:color w:val="221F1F"/>
                <w:sz w:val="13"/>
              </w:rPr>
              <w:t>0.74</w:t>
            </w:r>
          </w:p>
        </w:tc>
        <w:tc>
          <w:tcPr>
            <w:tcW w:type="dxa" w:w="1512"/>
            <w:tcBorders>
              <w:top w:sz="3.199999999999818" w:val="single" w:color="#221F1F"/>
            </w:tcBorders>
            <w:tcMar>
              <w:start w:w="0" w:type="dxa"/>
              <w:end w:w="0" w:type="dxa"/>
            </w:tcMar>
          </w:tcPr>
          <w:p>
            <w:pPr>
              <w:autoSpaceDN w:val="0"/>
              <w:autoSpaceDE w:val="0"/>
              <w:widowControl/>
              <w:spacing w:line="156" w:lineRule="exact" w:before="46" w:after="0"/>
              <w:ind w:left="0" w:right="0" w:firstLine="0"/>
              <w:jc w:val="center"/>
            </w:pPr>
            <w:r>
              <w:rPr>
                <w:w w:val="98.09230657724234"/>
                <w:rFonts w:ascii="AdvTT5235d5a9" w:hAnsi="AdvTT5235d5a9" w:eastAsia="AdvTT5235d5a9"/>
                <w:b w:val="0"/>
                <w:i w:val="0"/>
                <w:color w:val="221F1F"/>
                <w:sz w:val="13"/>
              </w:rPr>
              <w:t>7.1</w:t>
            </w:r>
          </w:p>
        </w:tc>
        <w:tc>
          <w:tcPr>
            <w:tcW w:type="dxa" w:w="924"/>
            <w:tcBorders>
              <w:top w:sz="3.199999999999818" w:val="single" w:color="#221F1F"/>
            </w:tcBorders>
            <w:tcMar>
              <w:start w:w="0" w:type="dxa"/>
              <w:end w:w="0" w:type="dxa"/>
            </w:tcMar>
          </w:tcPr>
          <w:p>
            <w:pPr>
              <w:autoSpaceDN w:val="0"/>
              <w:autoSpaceDE w:val="0"/>
              <w:widowControl/>
              <w:spacing w:line="156" w:lineRule="exact" w:before="46" w:after="0"/>
              <w:ind w:left="0" w:right="0" w:firstLine="0"/>
              <w:jc w:val="center"/>
            </w:pPr>
            <w:r>
              <w:rPr>
                <w:w w:val="98.09230657724234"/>
                <w:rFonts w:ascii="AdvTT5235d5a9" w:hAnsi="AdvTT5235d5a9" w:eastAsia="AdvTT5235d5a9"/>
                <w:b w:val="0"/>
                <w:i w:val="0"/>
                <w:color w:val="221F1F"/>
                <w:sz w:val="13"/>
              </w:rPr>
              <w:t>103</w:t>
            </w:r>
          </w:p>
        </w:tc>
      </w:tr>
      <w:tr>
        <w:trPr>
          <w:trHeight w:hRule="exact" w:val="205"/>
        </w:trPr>
        <w:tc>
          <w:tcPr>
            <w:tcW w:type="dxa" w:w="1058"/>
            <w:tcBorders/>
            <w:tcMar>
              <w:start w:w="0" w:type="dxa"/>
              <w:end w:w="0" w:type="dxa"/>
            </w:tcMar>
          </w:tcPr>
          <w:p>
            <w:pPr>
              <w:autoSpaceDN w:val="0"/>
              <w:autoSpaceDE w:val="0"/>
              <w:widowControl/>
              <w:spacing w:line="182" w:lineRule="exact" w:before="2" w:after="0"/>
              <w:ind w:left="120" w:right="0" w:firstLine="0"/>
              <w:jc w:val="left"/>
            </w:pPr>
            <w:r>
              <w:rPr>
                <w:w w:val="98.09230657724234"/>
                <w:rFonts w:ascii="AdvTT5235d5a9" w:hAnsi="AdvTT5235d5a9" w:eastAsia="AdvTT5235d5a9"/>
                <w:b w:val="0"/>
                <w:i w:val="0"/>
                <w:color w:val="221F1F"/>
                <w:sz w:val="13"/>
              </w:rPr>
              <w:t>log</w:t>
            </w:r>
            <w:r>
              <w:rPr>
                <w:rFonts w:ascii="AdvTT5235d5a9" w:hAnsi="AdvTT5235d5a9" w:eastAsia="AdvTT5235d5a9"/>
                <w:b w:val="0"/>
                <w:i w:val="0"/>
                <w:color w:val="221F1F"/>
                <w:sz w:val="9"/>
              </w:rPr>
              <w:t>10</w:t>
            </w:r>
            <w:r>
              <w:rPr>
                <w:w w:val="98.09230657724234"/>
                <w:rFonts w:ascii="AdvTT5235d5a9" w:hAnsi="AdvTT5235d5a9" w:eastAsia="AdvTT5235d5a9"/>
                <w:b w:val="0"/>
                <w:i w:val="0"/>
                <w:color w:val="221F1F"/>
                <w:sz w:val="13"/>
              </w:rPr>
              <w:t>(K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w:t>
            </w:r>
            <w:r>
              <w:rPr>
                <w:rFonts w:ascii="AdvTT5235d5a9" w:hAnsi="AdvTT5235d5a9" w:eastAsia="AdvTT5235d5a9"/>
                <w:b w:val="0"/>
                <w:i w:val="0"/>
                <w:color w:val="2E3092"/>
                <w:sz w:val="9"/>
              </w:rPr>
              <w:t>a</w:t>
            </w:r>
          </w:p>
        </w:tc>
        <w:tc>
          <w:tcPr>
            <w:tcW w:type="dxa" w:w="1020"/>
            <w:tcBorders/>
            <w:tcMar>
              <w:start w:w="0" w:type="dxa"/>
              <w:end w:w="0" w:type="dxa"/>
            </w:tcMar>
          </w:tcPr>
          <w:p>
            <w:pPr>
              <w:autoSpaceDN w:val="0"/>
              <w:autoSpaceDE w:val="0"/>
              <w:widowControl/>
              <w:spacing w:line="164" w:lineRule="exact" w:before="10" w:after="0"/>
              <w:ind w:left="0" w:right="0" w:firstLine="0"/>
              <w:jc w:val="center"/>
            </w:pP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2.34</w:t>
            </w:r>
          </w:p>
        </w:tc>
        <w:tc>
          <w:tcPr>
            <w:tcW w:type="dxa" w:w="960"/>
            <w:tcBorders/>
            <w:tcMar>
              <w:start w:w="0" w:type="dxa"/>
              <w:end w:w="0" w:type="dxa"/>
            </w:tcMar>
          </w:tcPr>
          <w:p>
            <w:pPr>
              <w:autoSpaceDN w:val="0"/>
              <w:autoSpaceDE w:val="0"/>
              <w:widowControl/>
              <w:spacing w:line="156" w:lineRule="exact" w:before="18" w:after="0"/>
              <w:ind w:left="0" w:right="0" w:firstLine="0"/>
              <w:jc w:val="center"/>
            </w:pPr>
            <w:r>
              <w:rPr>
                <w:w w:val="98.09230657724234"/>
                <w:rFonts w:ascii="AdvTT5235d5a9" w:hAnsi="AdvTT5235d5a9" w:eastAsia="AdvTT5235d5a9"/>
                <w:b w:val="0"/>
                <w:i w:val="0"/>
                <w:color w:val="221F1F"/>
                <w:sz w:val="13"/>
              </w:rPr>
              <w:t>1.51</w:t>
            </w:r>
          </w:p>
        </w:tc>
        <w:tc>
          <w:tcPr>
            <w:tcW w:type="dxa" w:w="1000"/>
            <w:tcBorders/>
            <w:tcMar>
              <w:start w:w="0" w:type="dxa"/>
              <w:end w:w="0" w:type="dxa"/>
            </w:tcMar>
          </w:tcPr>
          <w:p>
            <w:pPr>
              <w:autoSpaceDN w:val="0"/>
              <w:autoSpaceDE w:val="0"/>
              <w:widowControl/>
              <w:spacing w:line="164" w:lineRule="exact" w:before="10" w:after="0"/>
              <w:ind w:left="0" w:right="0" w:firstLine="0"/>
              <w:jc w:val="center"/>
            </w:pP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0.43</w:t>
            </w:r>
          </w:p>
        </w:tc>
        <w:tc>
          <w:tcPr>
            <w:tcW w:type="dxa" w:w="1522"/>
            <w:tcBorders/>
            <w:tcMar>
              <w:start w:w="0" w:type="dxa"/>
              <w:end w:w="0" w:type="dxa"/>
            </w:tcMar>
          </w:tcPr>
          <w:p>
            <w:pPr>
              <w:autoSpaceDN w:val="0"/>
              <w:autoSpaceDE w:val="0"/>
              <w:widowControl/>
              <w:spacing w:line="156" w:lineRule="exact" w:before="18" w:after="0"/>
              <w:ind w:left="326" w:right="0" w:firstLine="0"/>
              <w:jc w:val="left"/>
            </w:pPr>
            <w:r>
              <w:rPr>
                <w:w w:val="98.09230657724234"/>
                <w:rFonts w:ascii="AdvTT5235d5a9" w:hAnsi="AdvTT5235d5a9" w:eastAsia="AdvTT5235d5a9"/>
                <w:b w:val="0"/>
                <w:i w:val="0"/>
                <w:color w:val="221F1F"/>
                <w:sz w:val="13"/>
              </w:rPr>
              <w:t>0.49</w:t>
            </w:r>
          </w:p>
        </w:tc>
        <w:tc>
          <w:tcPr>
            <w:tcW w:type="dxa" w:w="758"/>
            <w:tcBorders/>
            <w:tcMar>
              <w:start w:w="0" w:type="dxa"/>
              <w:end w:w="0" w:type="dxa"/>
            </w:tcMar>
          </w:tcPr>
          <w:p>
            <w:pPr>
              <w:autoSpaceDN w:val="0"/>
              <w:autoSpaceDE w:val="0"/>
              <w:widowControl/>
              <w:spacing w:line="164" w:lineRule="exact" w:before="10" w:after="0"/>
              <w:ind w:left="0" w:right="0" w:firstLine="0"/>
              <w:jc w:val="left"/>
            </w:pP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0.75</w:t>
            </w:r>
          </w:p>
        </w:tc>
        <w:tc>
          <w:tcPr>
            <w:tcW w:type="dxa" w:w="920"/>
            <w:tcBorders/>
            <w:tcMar>
              <w:start w:w="0" w:type="dxa"/>
              <w:end w:w="0" w:type="dxa"/>
            </w:tcMar>
          </w:tcPr>
          <w:p>
            <w:pPr>
              <w:autoSpaceDN w:val="0"/>
              <w:autoSpaceDE w:val="0"/>
              <w:widowControl/>
              <w:spacing w:line="164" w:lineRule="exact" w:before="10" w:after="0"/>
              <w:ind w:left="0" w:right="0" w:firstLine="0"/>
              <w:jc w:val="center"/>
            </w:pP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0.42</w:t>
            </w:r>
          </w:p>
        </w:tc>
        <w:tc>
          <w:tcPr>
            <w:tcW w:type="dxa" w:w="708"/>
            <w:tcBorders/>
            <w:tcMar>
              <w:start w:w="0" w:type="dxa"/>
              <w:end w:w="0" w:type="dxa"/>
            </w:tcMar>
          </w:tcPr>
          <w:p>
            <w:pPr>
              <w:autoSpaceDN w:val="0"/>
              <w:autoSpaceDE w:val="0"/>
              <w:widowControl/>
              <w:spacing w:line="164" w:lineRule="exact" w:before="10" w:after="0"/>
              <w:ind w:left="0" w:right="2" w:firstLine="0"/>
              <w:jc w:val="right"/>
            </w:pP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0.11</w:t>
            </w:r>
          </w:p>
        </w:tc>
        <w:tc>
          <w:tcPr>
            <w:tcW w:type="dxa" w:w="1512"/>
            <w:tcBorders/>
            <w:tcMar>
              <w:start w:w="0" w:type="dxa"/>
              <w:end w:w="0" w:type="dxa"/>
            </w:tcMar>
          </w:tcPr>
          <w:p>
            <w:pPr>
              <w:autoSpaceDN w:val="0"/>
              <w:autoSpaceDE w:val="0"/>
              <w:widowControl/>
              <w:spacing w:line="164" w:lineRule="exact" w:before="10" w:after="0"/>
              <w:ind w:left="0" w:right="0" w:firstLine="0"/>
              <w:jc w:val="center"/>
            </w:pP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0.1</w:t>
            </w:r>
          </w:p>
        </w:tc>
        <w:tc>
          <w:tcPr>
            <w:tcW w:type="dxa" w:w="924"/>
            <w:tcBorders/>
            <w:tcMar>
              <w:start w:w="0" w:type="dxa"/>
              <w:end w:w="0" w:type="dxa"/>
            </w:tcMar>
          </w:tcPr>
          <w:p>
            <w:pPr>
              <w:autoSpaceDN w:val="0"/>
              <w:autoSpaceDE w:val="0"/>
              <w:widowControl/>
              <w:spacing w:line="156" w:lineRule="exact" w:before="18" w:after="0"/>
              <w:ind w:left="0" w:right="0" w:firstLine="0"/>
              <w:jc w:val="center"/>
            </w:pPr>
            <w:r>
              <w:rPr>
                <w:w w:val="98.09230657724234"/>
                <w:rFonts w:ascii="AdvTT5235d5a9" w:hAnsi="AdvTT5235d5a9" w:eastAsia="AdvTT5235d5a9"/>
                <w:b w:val="0"/>
                <w:i w:val="0"/>
                <w:color w:val="221F1F"/>
                <w:sz w:val="13"/>
              </w:rPr>
              <w:t>0.02</w:t>
            </w:r>
          </w:p>
        </w:tc>
      </w:tr>
    </w:tbl>
    <w:p>
      <w:pPr>
        <w:autoSpaceDN w:val="0"/>
        <w:autoSpaceDE w:val="0"/>
        <w:widowControl/>
        <w:spacing w:line="234" w:lineRule="exact" w:before="12" w:after="0"/>
        <w:ind w:left="108" w:right="0" w:firstLine="0"/>
        <w:jc w:val="left"/>
      </w:pPr>
      <w:r>
        <w:rPr>
          <w:rFonts w:ascii="AdvTT5235d5a9" w:hAnsi="AdvTT5235d5a9" w:eastAsia="AdvTT5235d5a9"/>
          <w:b w:val="0"/>
          <w:i w:val="0"/>
          <w:color w:val="221F1F"/>
          <w:sz w:val="9"/>
        </w:rPr>
        <w:t>a</w:t>
      </w:r>
      <w:r>
        <w:rPr>
          <w:w w:val="98.09230657724234"/>
          <w:rFonts w:ascii="AdvTT5235d5a9" w:hAnsi="AdvTT5235d5a9" w:eastAsia="AdvTT5235d5a9"/>
          <w:b w:val="0"/>
          <w:i w:val="0"/>
          <w:color w:val="221F1F"/>
          <w:sz w:val="13"/>
        </w:rPr>
        <w:t xml:space="preserve"> For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xml:space="preserve"> values &gt;0 only.</w:t>
      </w:r>
    </w:p>
    <w:p>
      <w:pPr>
        <w:autoSpaceDN w:val="0"/>
        <w:autoSpaceDE w:val="0"/>
        <w:widowControl/>
        <w:spacing w:line="158" w:lineRule="exact" w:before="156" w:after="0"/>
        <w:ind w:left="0" w:right="0" w:firstLine="0"/>
        <w:jc w:val="center"/>
      </w:pPr>
      <w:r>
        <w:rPr>
          <w:w w:val="98.09230657724234"/>
          <w:rFonts w:ascii="AdvTT5235d5a9" w:hAnsi="AdvTT5235d5a9" w:eastAsia="AdvTT5235d5a9"/>
          <w:b w:val="0"/>
          <w:i w:val="0"/>
          <w:color w:val="221F1F"/>
          <w:sz w:val="13"/>
        </w:rPr>
        <w:t>232</w:t>
      </w:r>
    </w:p>
    <w:p>
      <w:pPr>
        <w:sectPr>
          <w:type w:val="continuous"/>
          <w:pgSz w:w="11906" w:h="15874"/>
          <w:pgMar w:top="366" w:right="740" w:bottom="318" w:left="762" w:header="720" w:footer="720" w:gutter="0"/>
          <w:cols w:space="720" w:num="1" w:equalWidth="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7460" w:val="left"/>
        </w:tabs>
        <w:autoSpaceDE w:val="0"/>
        <w:widowControl/>
        <w:spacing w:line="154" w:lineRule="exact" w:before="0" w:after="0"/>
        <w:ind w:left="0" w:right="0" w:firstLine="0"/>
        <w:jc w:val="left"/>
      </w:pPr>
      <w:r>
        <w:rPr>
          <w:w w:val="98.09230657724234"/>
          <w:rFonts w:ascii="AdvTT94c8263f.I" w:hAnsi="AdvTT94c8263f.I" w:eastAsia="AdvTT94c8263f.I"/>
          <w:b w:val="0"/>
          <w:i w:val="0"/>
          <w:color w:val="221F1F"/>
          <w:sz w:val="13"/>
        </w:rPr>
        <w:t xml:space="preserve">F. Albinet, Y. Peng, T. Eguchi et al. </w:t>
      </w:r>
      <w:r>
        <w:tab/>
      </w: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241</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5060950" cy="2597150"/>
            <wp:docPr id="4" name="Picture 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060950" cy="2597150"/>
                    </a:xfrm>
                    <a:prstGeom prst="rect"/>
                  </pic:spPr>
                </pic:pic>
              </a:graphicData>
            </a:graphic>
          </wp:inline>
        </w:drawing>
      </w:r>
    </w:p>
    <w:p>
      <w:pPr>
        <w:autoSpaceDN w:val="0"/>
        <w:autoSpaceDE w:val="0"/>
        <w:widowControl/>
        <w:spacing w:line="168" w:lineRule="exact" w:before="226" w:after="0"/>
        <w:ind w:left="0" w:right="0" w:firstLine="0"/>
        <w:jc w:val="center"/>
      </w:pPr>
      <w:r>
        <w:rPr>
          <w:w w:val="98.09230657724234"/>
          <w:rFonts w:ascii="AdvTT28000ce1.B" w:hAnsi="AdvTT28000ce1.B" w:eastAsia="AdvTT28000ce1.B"/>
          <w:b w:val="0"/>
          <w:i w:val="0"/>
          <w:color w:val="221F1F"/>
          <w:sz w:val="13"/>
        </w:rPr>
        <w:t>Fig. 1.</w:t>
      </w:r>
      <w:r>
        <w:rPr>
          <w:w w:val="98.09230657724234"/>
          <w:rFonts w:ascii="AdvTT5235d5a9" w:hAnsi="AdvTT5235d5a9" w:eastAsia="AdvTT5235d5a9"/>
          <w:b w:val="0"/>
          <w:i w:val="0"/>
          <w:color w:val="221F1F"/>
          <w:sz w:val="13"/>
        </w:rPr>
        <w:t xml:space="preserve"> (a) Number of samples per Soil Taxonomy Orders (note that most of them are</w:t>
      </w:r>
      <w:r>
        <w:rPr>
          <w:w w:val="98.09230657724234"/>
          <w:rFonts w:ascii="AdvTT5235d5a9" w:hAnsi="AdvTT5235d5a9" w:eastAsia="AdvTT5235d5a9"/>
          <w:b w:val="0"/>
          <w:i w:val="0"/>
          <w:color w:val="221F1F"/>
          <w:sz w:val="13"/>
        </w:rPr>
        <w:t xml:space="preserve"> “</w:t>
      </w:r>
      <w:r>
        <w:rPr>
          <w:w w:val="98.09230657724234"/>
          <w:rFonts w:ascii="AdvTT5235d5a9" w:hAnsi="AdvTT5235d5a9" w:eastAsia="AdvTT5235d5a9"/>
          <w:b w:val="0"/>
          <w:i w:val="0"/>
          <w:color w:val="221F1F"/>
          <w:sz w:val="13"/>
        </w:rPr>
        <w:t>Unde</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ned</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 (b) Boxplot of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The box extends from the</w:t>
      </w:r>
      <w:r>
        <w:rPr>
          <w:w w:val="98.09230657724234"/>
          <w:rFonts w:ascii="AdvTT5235d5a9" w:hAnsi="AdvTT5235d5a9" w:eastAsia="AdvTT5235d5a9"/>
          <w:b w:val="0"/>
          <w:i w:val="0"/>
          <w:color w:val="221F1F"/>
          <w:sz w:val="13"/>
        </w:rPr>
        <w:t xml:space="preserve"> fi</w:t>
      </w:r>
      <w:r>
        <w:rPr>
          <w:w w:val="98.09230657724234"/>
          <w:rFonts w:ascii="AdvTT5235d5a9" w:hAnsi="AdvTT5235d5a9" w:eastAsia="AdvTT5235d5a9"/>
          <w:b w:val="0"/>
          <w:i w:val="0"/>
          <w:color w:val="221F1F"/>
          <w:sz w:val="13"/>
        </w:rPr>
        <w:t>rst to third quartile values of the data, with</w:t>
      </w:r>
    </w:p>
    <w:p>
      <w:pPr>
        <w:autoSpaceDN w:val="0"/>
        <w:autoSpaceDE w:val="0"/>
        <w:widowControl/>
        <w:spacing w:line="158" w:lineRule="exact" w:before="4" w:after="0"/>
        <w:ind w:left="0" w:right="0" w:firstLine="0"/>
        <w:jc w:val="left"/>
      </w:pPr>
      <w:r>
        <w:rPr>
          <w:w w:val="98.09230657724234"/>
          <w:rFonts w:ascii="AdvTT5235d5a9" w:hAnsi="AdvTT5235d5a9" w:eastAsia="AdvTT5235d5a9"/>
          <w:b w:val="0"/>
          <w:i w:val="0"/>
          <w:color w:val="221F1F"/>
          <w:sz w:val="13"/>
        </w:rPr>
        <w:t>a line at the median. The whiskers extend from the box to show the range of the data. Flier points (red) are those past the end of the whiskers. No data selection is applied.</w:t>
      </w:r>
    </w:p>
    <w:p>
      <w:pPr>
        <w:autoSpaceDN w:val="0"/>
        <w:autoSpaceDE w:val="0"/>
        <w:widowControl/>
        <w:spacing w:line="162" w:lineRule="exact" w:before="14" w:after="314"/>
        <w:ind w:left="0" w:right="0" w:firstLine="0"/>
        <w:jc w:val="left"/>
      </w:pPr>
      <w:r>
        <w:rPr>
          <w:w w:val="98.09230657724234"/>
          <w:rFonts w:ascii="AdvTT5235d5a9" w:hAnsi="AdvTT5235d5a9" w:eastAsia="AdvTT5235d5a9"/>
          <w:b w:val="0"/>
          <w:i w:val="0"/>
          <w:color w:val="221F1F"/>
          <w:sz w:val="13"/>
        </w:rPr>
        <w:t>(For interpretation of the references to colour in this</w:t>
      </w:r>
      <w:r>
        <w:rPr>
          <w:w w:val="98.09230657724234"/>
          <w:rFonts w:ascii="AdvTT5235d5a9" w:hAnsi="AdvTT5235d5a9" w:eastAsia="AdvTT5235d5a9"/>
          <w:b w:val="0"/>
          <w:i w:val="0"/>
          <w:color w:val="221F1F"/>
          <w:sz w:val="13"/>
        </w:rPr>
        <w:t xml:space="preserve"> fi</w:t>
      </w:r>
      <w:r>
        <w:rPr>
          <w:w w:val="98.09230657724234"/>
          <w:rFonts w:ascii="AdvTT5235d5a9" w:hAnsi="AdvTT5235d5a9" w:eastAsia="AdvTT5235d5a9"/>
          <w:b w:val="0"/>
          <w:i w:val="0"/>
          <w:color w:val="221F1F"/>
          <w:sz w:val="13"/>
        </w:rPr>
        <w:t>gure legend, the reader is referred to the web version of this article.)</w:t>
      </w:r>
    </w:p>
    <w:p>
      <w:pPr>
        <w:sectPr>
          <w:pgSz w:w="11906" w:h="15874"/>
          <w:pgMar w:top="366" w:right="740" w:bottom="318" w:left="764" w:header="720" w:footer="720" w:gutter="0"/>
          <w:cols w:space="720" w:num="1" w:equalWidth="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32" w:firstLine="238"/>
        <w:jc w:val="both"/>
      </w:pPr>
      <w:r>
        <w:rPr>
          <w:rFonts w:ascii="AdvTT5235d5a9" w:hAnsi="AdvTT5235d5a9" w:eastAsia="AdvTT5235d5a9"/>
          <w:b w:val="0"/>
          <w:i w:val="0"/>
          <w:color w:val="221F1F"/>
          <w:sz w:val="16"/>
        </w:rPr>
        <w:t>To assess the ability of the PLSR and CNN models to leverage an in-</w:t>
      </w:r>
      <w:r>
        <w:rPr>
          <w:rFonts w:ascii="AdvTT5235d5a9" w:hAnsi="AdvTT5235d5a9" w:eastAsia="AdvTT5235d5a9"/>
          <w:b w:val="0"/>
          <w:i w:val="0"/>
          <w:color w:val="221F1F"/>
          <w:sz w:val="16"/>
        </w:rPr>
        <w:t>creasing data regime, PLSR and CNN models were also trained on ran-</w:t>
      </w:r>
      <w:r>
        <w:rPr>
          <w:rFonts w:ascii="AdvTT5235d5a9" w:hAnsi="AdvTT5235d5a9" w:eastAsia="AdvTT5235d5a9"/>
          <w:b w:val="0"/>
          <w:i w:val="0"/>
          <w:color w:val="221F1F"/>
          <w:sz w:val="16"/>
        </w:rPr>
        <w:t xml:space="preserve">dom subsamples of increasing sizes of the data and their performance </w:t>
      </w:r>
      <w:r>
        <w:rPr>
          <w:rFonts w:ascii="AdvTT5235d5a9" w:hAnsi="AdvTT5235d5a9" w:eastAsia="AdvTT5235d5a9"/>
          <w:b w:val="0"/>
          <w:i w:val="0"/>
          <w:color w:val="221F1F"/>
          <w:sz w:val="16"/>
        </w:rPr>
        <w:t>on the test sets portrayed through the so-called</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Learning curve</w:t>
      </w:r>
      <w:r>
        <w:rPr>
          <w:rFonts w:ascii="AdvTT5235d5a9" w:hAnsi="AdvTT5235d5a9" w:eastAsia="AdvTT5235d5a9"/>
          <w:b w:val="0"/>
          <w:i w:val="0"/>
          <w:color w:val="221F1F"/>
          <w:sz w:val="16"/>
        </w:rPr>
        <w:t>”</w:t>
      </w:r>
      <w:r>
        <w:rPr>
          <w:rFonts w:ascii="AdvTT5235d5a9" w:hAnsi="AdvTT5235d5a9" w:eastAsia="AdvTT5235d5a9"/>
          <w:b w:val="0"/>
          <w:i w:val="0"/>
          <w:color w:val="221F1F"/>
          <w:sz w:val="16"/>
        </w:rPr>
        <w:t>graph (</w:t>
      </w:r>
      <w:r>
        <w:rPr>
          <w:rFonts w:ascii="AdvTT5235d5a9" w:hAnsi="AdvTT5235d5a9" w:eastAsia="AdvTT5235d5a9"/>
          <w:b w:val="0"/>
          <w:i w:val="0"/>
          <w:color w:val="2E3092"/>
          <w:sz w:val="16"/>
        </w:rPr>
        <w:t>Viering and Loog, 2021</w:t>
      </w:r>
      <w:r>
        <w:rPr>
          <w:rFonts w:ascii="AdvTT5235d5a9" w:hAnsi="AdvTT5235d5a9" w:eastAsia="AdvTT5235d5a9"/>
          <w:b w:val="0"/>
          <w:i w:val="0"/>
          <w:color w:val="221F1F"/>
          <w:sz w:val="16"/>
        </w:rPr>
        <w:t>).</w:t>
      </w:r>
    </w:p>
    <w:p>
      <w:pPr>
        <w:autoSpaceDN w:val="0"/>
        <w:autoSpaceDE w:val="0"/>
        <w:widowControl/>
        <w:spacing w:line="210" w:lineRule="exact" w:before="0" w:after="0"/>
        <w:ind w:left="0" w:right="30" w:firstLine="238"/>
        <w:jc w:val="both"/>
      </w:pPr>
      <w:r>
        <w:rPr>
          <w:rFonts w:ascii="AdvTT5235d5a9" w:hAnsi="AdvTT5235d5a9" w:eastAsia="AdvTT5235d5a9"/>
          <w:b w:val="0"/>
          <w:i w:val="0"/>
          <w:color w:val="221F1F"/>
          <w:sz w:val="16"/>
        </w:rPr>
        <w:t>The assessment of the models was further performed in two differ-</w:t>
      </w:r>
      <w:r>
        <w:rPr>
          <w:rFonts w:ascii="AdvTT5235d5a9" w:hAnsi="AdvTT5235d5a9" w:eastAsia="AdvTT5235d5a9"/>
          <w:b w:val="0"/>
          <w:i w:val="0"/>
          <w:color w:val="221F1F"/>
          <w:sz w:val="16"/>
        </w:rPr>
        <w:t>ent contexts that we call in this study</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global</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and</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local</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In the global </w:t>
      </w:r>
      <w:r>
        <w:rPr>
          <w:rFonts w:ascii="AdvTT5235d5a9" w:hAnsi="AdvTT5235d5a9" w:eastAsia="AdvTT5235d5a9"/>
          <w:b w:val="0"/>
          <w:i w:val="0"/>
          <w:color w:val="221F1F"/>
          <w:sz w:val="16"/>
        </w:rPr>
        <w:t xml:space="preserve">setting, the models were trained on all data and performance was </w:t>
      </w:r>
      <w:r>
        <w:rPr>
          <w:rFonts w:ascii="AdvTT5235d5a9" w:hAnsi="AdvTT5235d5a9" w:eastAsia="AdvTT5235d5a9"/>
          <w:b w:val="0"/>
          <w:i w:val="0"/>
          <w:color w:val="221F1F"/>
          <w:sz w:val="16"/>
        </w:rPr>
        <w:t xml:space="preserve">assessed on the entire test set and by Soil Taxonomy Orders. To provide </w:t>
      </w:r>
      <w:r>
        <w:rPr>
          <w:rFonts w:ascii="AdvTT5235d5a9" w:hAnsi="AdvTT5235d5a9" w:eastAsia="AdvTT5235d5a9"/>
          <w:b w:val="0"/>
          <w:i w:val="0"/>
          <w:color w:val="221F1F"/>
          <w:sz w:val="16"/>
        </w:rPr>
        <w:t xml:space="preserve">further insights into the CNN training process, the validation loss by Soil </w:t>
      </w:r>
      <w:r>
        <w:rPr>
          <w:rFonts w:ascii="AdvTT5235d5a9" w:hAnsi="AdvTT5235d5a9" w:eastAsia="AdvTT5235d5a9"/>
          <w:b w:val="0"/>
          <w:i w:val="0"/>
          <w:color w:val="221F1F"/>
          <w:sz w:val="16"/>
        </w:rPr>
        <w:t>Taxonomy Orders was also monitored as the number of epochs in-</w:t>
      </w:r>
      <w:r>
        <w:rPr>
          <w:rFonts w:ascii="AdvTT5235d5a9" w:hAnsi="AdvTT5235d5a9" w:eastAsia="AdvTT5235d5a9"/>
          <w:b w:val="0"/>
          <w:i w:val="0"/>
          <w:color w:val="221F1F"/>
          <w:sz w:val="16"/>
        </w:rPr>
        <w:t xml:space="preserve">creased during training. In the local setting, the models were trained </w:t>
      </w:r>
      <w:r>
        <w:rPr>
          <w:rFonts w:ascii="AdvTT5235d5a9" w:hAnsi="AdvTT5235d5a9" w:eastAsia="AdvTT5235d5a9"/>
          <w:b w:val="0"/>
          <w:i w:val="0"/>
          <w:color w:val="221F1F"/>
          <w:sz w:val="16"/>
        </w:rPr>
        <w:t xml:space="preserve">by Soil Taxonomy Orders separately, and tested on the Soil Taxonomy </w:t>
      </w:r>
      <w:r>
        <w:rPr>
          <w:rFonts w:ascii="AdvTT5235d5a9" w:hAnsi="AdvTT5235d5a9" w:eastAsia="AdvTT5235d5a9"/>
          <w:b w:val="0"/>
          <w:i w:val="0"/>
          <w:color w:val="221F1F"/>
          <w:sz w:val="16"/>
        </w:rPr>
        <w:t xml:space="preserve">Orders they were trained on. Only performance on Mollisols, Vertisols </w:t>
      </w:r>
      <w:r>
        <w:rPr>
          <w:rFonts w:ascii="AdvTT5235d5a9" w:hAnsi="AdvTT5235d5a9" w:eastAsia="AdvTT5235d5a9"/>
          <w:b w:val="0"/>
          <w:i w:val="0"/>
          <w:color w:val="221F1F"/>
          <w:sz w:val="16"/>
        </w:rPr>
        <w:t>and Gelisols are reported (i) to highlight the role of distinctive data re-</w:t>
      </w:r>
      <w:r>
        <w:rPr>
          <w:rFonts w:ascii="AdvTT5235d5a9" w:hAnsi="AdvTT5235d5a9" w:eastAsia="AdvTT5235d5a9"/>
          <w:b w:val="0"/>
          <w:i w:val="0"/>
          <w:color w:val="221F1F"/>
          <w:sz w:val="16"/>
        </w:rPr>
        <w:t xml:space="preserve">gimes (from high to low), and (ii) to assess the ability of the CNN model </w:t>
      </w:r>
      <w:r>
        <w:rPr>
          <w:rFonts w:ascii="AdvTT5235d5a9" w:hAnsi="AdvTT5235d5a9" w:eastAsia="AdvTT5235d5a9"/>
          <w:b w:val="0"/>
          <w:i w:val="0"/>
          <w:color w:val="221F1F"/>
          <w:sz w:val="16"/>
        </w:rPr>
        <w:t>to</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re-use</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or transfer spectral features learned across different Soil Tax-</w:t>
      </w:r>
      <w:r>
        <w:rPr>
          <w:rFonts w:ascii="AdvTT5235d5a9" w:hAnsi="AdvTT5235d5a9" w:eastAsia="AdvTT5235d5a9"/>
          <w:b w:val="0"/>
          <w:i w:val="0"/>
          <w:color w:val="221F1F"/>
          <w:sz w:val="16"/>
        </w:rPr>
        <w:t xml:space="preserve">onomy Orders, in particularly between well and non-represented ones </w:t>
      </w:r>
      <w:r>
        <w:rPr>
          <w:rFonts w:ascii="AdvTT5235d5a9" w:hAnsi="AdvTT5235d5a9" w:eastAsia="AdvTT5235d5a9"/>
          <w:b w:val="0"/>
          <w:i w:val="0"/>
          <w:color w:val="221F1F"/>
          <w:sz w:val="16"/>
        </w:rPr>
        <w:t>in the MIRS KSSL dataset.</w:t>
      </w:r>
    </w:p>
    <w:p>
      <w:pPr>
        <w:autoSpaceDN w:val="0"/>
        <w:tabs>
          <w:tab w:pos="238" w:val="left"/>
        </w:tabs>
        <w:autoSpaceDE w:val="0"/>
        <w:widowControl/>
        <w:spacing w:line="210" w:lineRule="exact" w:before="206" w:after="6"/>
        <w:ind w:left="0" w:right="0" w:firstLine="0"/>
        <w:jc w:val="left"/>
      </w:pPr>
      <w:r>
        <w:rPr>
          <w:rFonts w:ascii="AdvTT94c8263f.I" w:hAnsi="AdvTT94c8263f.I" w:eastAsia="AdvTT94c8263f.I"/>
          <w:b w:val="0"/>
          <w:i w:val="0"/>
          <w:color w:val="221F1F"/>
          <w:sz w:val="16"/>
        </w:rPr>
        <w:t xml:space="preserve">2.3.2. Metrics </w:t>
      </w:r>
      <w:r>
        <w:br/>
      </w:r>
      <w:r>
        <w:tab/>
      </w:r>
      <w:r>
        <w:rPr>
          <w:rFonts w:ascii="AdvTT5235d5a9" w:hAnsi="AdvTT5235d5a9" w:eastAsia="AdvTT5235d5a9"/>
          <w:b w:val="0"/>
          <w:i w:val="0"/>
          <w:color w:val="221F1F"/>
          <w:sz w:val="16"/>
        </w:rPr>
        <w:t>To evaluate both the PSLR and the CNN models on training, valida-</w:t>
      </w:r>
      <w:r>
        <w:rPr>
          <w:rFonts w:ascii="AdvTT5235d5a9" w:hAnsi="AdvTT5235d5a9" w:eastAsia="AdvTT5235d5a9"/>
          <w:b w:val="0"/>
          <w:i w:val="0"/>
          <w:color w:val="221F1F"/>
          <w:sz w:val="16"/>
        </w:rPr>
        <w:t>tion and test datasets, the following metrics were used: (i) coef</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cient </w:t>
      </w:r>
      <w:r>
        <w:rPr>
          <w:rFonts w:ascii="AdvTT5235d5a9" w:hAnsi="AdvTT5235d5a9" w:eastAsia="AdvTT5235d5a9"/>
          <w:b w:val="0"/>
          <w:i w:val="0"/>
          <w:color w:val="221F1F"/>
          <w:sz w:val="16"/>
        </w:rPr>
        <w:t>of determination (R</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 and (ii) Lin's concordance correlation coef</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cient </w:t>
      </w:r>
      <w:r>
        <w:rPr>
          <w:rFonts w:ascii="AdvTT5235d5a9" w:hAnsi="AdvTT5235d5a9" w:eastAsia="AdvTT5235d5a9"/>
          <w:b w:val="0"/>
          <w:i w:val="0"/>
          <w:color w:val="221F1F"/>
          <w:sz w:val="16"/>
        </w:rPr>
        <w:t xml:space="preserve">(LCCC). LCCC measures the linear correlation between the predicted </w:t>
      </w:r>
      <w:r>
        <w:rPr>
          <w:rFonts w:ascii="AdvTT5235d5a9" w:hAnsi="AdvTT5235d5a9" w:eastAsia="AdvTT5235d5a9"/>
          <w:b w:val="0"/>
          <w:i w:val="0"/>
          <w:color w:val="221F1F"/>
          <w:sz w:val="16"/>
        </w:rPr>
        <w:t xml:space="preserve">and true values but penalized by a bias term allowing to assess the </w:t>
      </w:r>
      <w:r>
        <w:rPr>
          <w:rFonts w:ascii="AdvTT5235d5a9" w:hAnsi="AdvTT5235d5a9" w:eastAsia="AdvTT5235d5a9"/>
          <w:b w:val="0"/>
          <w:i w:val="0"/>
          <w:color w:val="221F1F"/>
          <w:sz w:val="16"/>
        </w:rPr>
        <w:t xml:space="preserve">agreement between the observed and predicted values with respect to </w:t>
      </w:r>
      <w:r>
        <w:rPr>
          <w:rFonts w:ascii="AdvTT5235d5a9" w:hAnsi="AdvTT5235d5a9" w:eastAsia="AdvTT5235d5a9"/>
          <w:b w:val="0"/>
          <w:i w:val="0"/>
          <w:color w:val="221F1F"/>
          <w:sz w:val="16"/>
        </w:rPr>
        <w:t>the 1:1 line (</w:t>
      </w:r>
      <w:r>
        <w:rPr>
          <w:rFonts w:ascii="AdvTT5235d5a9" w:hAnsi="AdvTT5235d5a9" w:eastAsia="AdvTT5235d5a9"/>
          <w:b w:val="0"/>
          <w:i w:val="0"/>
          <w:color w:val="2E3092"/>
          <w:sz w:val="16"/>
        </w:rPr>
        <w:t>Lawrence and Lin, 1989</w:t>
      </w:r>
      <w:r>
        <w:rPr>
          <w:rFonts w:ascii="AdvTT5235d5a9" w:hAnsi="AdvTT5235d5a9" w:eastAsia="AdvTT5235d5a9"/>
          <w:b w:val="0"/>
          <w:i w:val="0"/>
          <w:color w:val="221F1F"/>
          <w:sz w:val="16"/>
        </w:rPr>
        <w:t>). These two metrics were calcu-</w:t>
      </w:r>
      <w:r>
        <w:rPr>
          <w:rFonts w:ascii="AdvTT5235d5a9" w:hAnsi="AdvTT5235d5a9" w:eastAsia="AdvTT5235d5a9"/>
          <w:b w:val="0"/>
          <w:i w:val="0"/>
          <w:color w:val="221F1F"/>
          <w:sz w:val="16"/>
        </w:rPr>
        <w:t>lated on the log</w:t>
      </w:r>
      <w:r>
        <w:rPr>
          <w:w w:val="102.4592312899503"/>
          <w:rFonts w:ascii="AdvTT5235d5a9" w:hAnsi="AdvTT5235d5a9" w:eastAsia="AdvTT5235d5a9"/>
          <w:b w:val="0"/>
          <w:i w:val="0"/>
          <w:color w:val="221F1F"/>
          <w:sz w:val="11"/>
        </w:rPr>
        <w:t>10</w:t>
      </w:r>
      <w:r>
        <w:rPr>
          <w:rFonts w:ascii="AdvTT5235d5a9" w:hAnsi="AdvTT5235d5a9" w:eastAsia="AdvTT5235d5a9"/>
          <w:b w:val="0"/>
          <w:i w:val="0"/>
          <w:color w:val="221F1F"/>
          <w:sz w:val="16"/>
        </w:rPr>
        <w:t xml:space="preserve">-transformed version of the true and predicted values </w:t>
      </w:r>
      <w:r>
        <w:rPr>
          <w:rFonts w:ascii="AdvTT5235d5a9" w:hAnsi="AdvTT5235d5a9" w:eastAsia="AdvTT5235d5a9"/>
          <w:b w:val="0"/>
          <w:i w:val="0"/>
          <w:color w:val="221F1F"/>
          <w:sz w:val="16"/>
        </w:rPr>
        <w:t>of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In addition, the Root Mean Square Error (RMSE), Mean Absolute </w:t>
      </w:r>
      <w:r>
        <w:rPr>
          <w:rFonts w:ascii="AdvTT5235d5a9" w:hAnsi="AdvTT5235d5a9" w:eastAsia="AdvTT5235d5a9"/>
          <w:b w:val="0"/>
          <w:i w:val="0"/>
          <w:color w:val="221F1F"/>
          <w:sz w:val="16"/>
        </w:rPr>
        <w:t>Percentage Error (MAPE) were calculated on the original scale of the</w:t>
      </w:r>
    </w:p>
    <w:tbl>
      <w:tblPr>
        <w:tblW w:type="auto" w:w="0"/>
        <w:tblLayout w:type="fixed"/>
        <w:tblLook w:firstColumn="1" w:firstRow="1" w:lastColumn="0" w:lastRow="0" w:noHBand="0" w:noVBand="1" w:val="04A0"/>
        <w:tblInd w:w="0.0" w:type="dxa"/>
      </w:tblPr>
      <w:tblGrid>
        <w:gridCol w:w="1300"/>
        <w:gridCol w:w="1300"/>
        <w:gridCol w:w="1300"/>
        <w:gridCol w:w="1300"/>
        <w:gridCol w:w="1300"/>
        <w:gridCol w:w="1300"/>
        <w:gridCol w:w="1300"/>
        <w:gridCol w:w="1300"/>
      </w:tblGrid>
      <w:tr>
        <w:trPr>
          <w:trHeight w:hRule="exact" w:val="210"/>
        </w:trPr>
        <w:tc>
          <w:tcPr>
            <w:tcW w:type="dxa" w:w="496"/>
            <w:tcBorders/>
            <w:tcMar>
              <w:start w:w="0" w:type="dxa"/>
              <w:end w:w="0" w:type="dxa"/>
            </w:tcMar>
          </w:tcPr>
          <w:p>
            <w:pPr>
              <w:autoSpaceDN w:val="0"/>
              <w:autoSpaceDE w:val="0"/>
              <w:widowControl/>
              <w:spacing w:line="196" w:lineRule="exact" w:before="6" w:after="0"/>
              <w:ind w:left="0" w:right="0" w:firstLine="0"/>
              <w:jc w:val="center"/>
            </w:pPr>
            <w:r>
              <w:rPr>
                <w:rFonts w:ascii="AdvTT5235d5a9" w:hAnsi="AdvTT5235d5a9" w:eastAsia="AdvTT5235d5a9"/>
                <w:b w:val="0"/>
                <w:i w:val="0"/>
                <w:color w:val="221F1F"/>
                <w:sz w:val="16"/>
              </w:rPr>
              <w:t>target</w:t>
            </w:r>
          </w:p>
        </w:tc>
        <w:tc>
          <w:tcPr>
            <w:tcW w:type="dxa" w:w="740"/>
            <w:tcBorders/>
            <w:tcMar>
              <w:start w:w="0" w:type="dxa"/>
              <w:end w:w="0" w:type="dxa"/>
            </w:tcMar>
          </w:tcPr>
          <w:p>
            <w:pPr>
              <w:autoSpaceDN w:val="0"/>
              <w:autoSpaceDE w:val="0"/>
              <w:widowControl/>
              <w:spacing w:line="196" w:lineRule="exact" w:before="6" w:after="0"/>
              <w:ind w:left="0" w:right="0" w:firstLine="0"/>
              <w:jc w:val="center"/>
            </w:pPr>
            <w:r>
              <w:rPr>
                <w:rFonts w:ascii="AdvTT5235d5a9" w:hAnsi="AdvTT5235d5a9" w:eastAsia="AdvTT5235d5a9"/>
                <w:b w:val="0"/>
                <w:i w:val="0"/>
                <w:color w:val="221F1F"/>
                <w:sz w:val="16"/>
              </w:rPr>
              <w:t>variable</w:t>
            </w:r>
          </w:p>
        </w:tc>
        <w:tc>
          <w:tcPr>
            <w:tcW w:type="dxa" w:w="300"/>
            <w:tcBorders/>
            <w:tcMar>
              <w:start w:w="0" w:type="dxa"/>
              <w:end w:w="0" w:type="dxa"/>
            </w:tcMar>
          </w:tcPr>
          <w:p>
            <w:pPr>
              <w:autoSpaceDN w:val="0"/>
              <w:autoSpaceDE w:val="0"/>
              <w:widowControl/>
              <w:spacing w:line="196" w:lineRule="exact" w:before="6" w:after="0"/>
              <w:ind w:left="0" w:right="0" w:firstLine="0"/>
              <w:jc w:val="center"/>
            </w:pPr>
            <w:r>
              <w:rPr>
                <w:rFonts w:ascii="AdvTT5235d5a9" w:hAnsi="AdvTT5235d5a9" w:eastAsia="AdvTT5235d5a9"/>
                <w:b w:val="0"/>
                <w:i w:val="0"/>
                <w:color w:val="221F1F"/>
                <w:sz w:val="16"/>
              </w:rPr>
              <w:t>to</w:t>
            </w:r>
          </w:p>
        </w:tc>
        <w:tc>
          <w:tcPr>
            <w:tcW w:type="dxa" w:w="780"/>
            <w:tcBorders/>
            <w:tcMar>
              <w:start w:w="0" w:type="dxa"/>
              <w:end w:w="0" w:type="dxa"/>
            </w:tcMar>
          </w:tcPr>
          <w:p>
            <w:pPr>
              <w:autoSpaceDN w:val="0"/>
              <w:autoSpaceDE w:val="0"/>
              <w:widowControl/>
              <w:spacing w:line="196" w:lineRule="exact" w:before="6" w:after="0"/>
              <w:ind w:left="0" w:right="0" w:firstLine="0"/>
              <w:jc w:val="center"/>
            </w:pPr>
            <w:r>
              <w:rPr>
                <w:rFonts w:ascii="AdvTT5235d5a9" w:hAnsi="AdvTT5235d5a9" w:eastAsia="AdvTT5235d5a9"/>
                <w:b w:val="0"/>
                <w:i w:val="0"/>
                <w:color w:val="221F1F"/>
                <w:sz w:val="16"/>
              </w:rPr>
              <w:t>facilitate</w:t>
            </w:r>
          </w:p>
        </w:tc>
        <w:tc>
          <w:tcPr>
            <w:tcW w:type="dxa" w:w="1200"/>
            <w:tcBorders/>
            <w:tcMar>
              <w:start w:w="0" w:type="dxa"/>
              <w:end w:w="0" w:type="dxa"/>
            </w:tcMar>
          </w:tcPr>
          <w:p>
            <w:pPr>
              <w:autoSpaceDN w:val="0"/>
              <w:autoSpaceDE w:val="0"/>
              <w:widowControl/>
              <w:spacing w:line="196" w:lineRule="exact" w:before="6" w:after="0"/>
              <w:ind w:left="0" w:right="0" w:firstLine="0"/>
              <w:jc w:val="center"/>
            </w:pPr>
            <w:r>
              <w:rPr>
                <w:rFonts w:ascii="AdvTT5235d5a9" w:hAnsi="AdvTT5235d5a9" w:eastAsia="AdvTT5235d5a9"/>
                <w:b w:val="0"/>
                <w:i w:val="0"/>
                <w:color w:val="221F1F"/>
                <w:sz w:val="16"/>
              </w:rPr>
              <w:t>interpretation</w:t>
            </w:r>
          </w:p>
        </w:tc>
        <w:tc>
          <w:tcPr>
            <w:tcW w:type="dxa" w:w="420"/>
            <w:tcBorders/>
            <w:tcMar>
              <w:start w:w="0" w:type="dxa"/>
              <w:end w:w="0" w:type="dxa"/>
            </w:tcMar>
          </w:tcPr>
          <w:p>
            <w:pPr>
              <w:autoSpaceDN w:val="0"/>
              <w:autoSpaceDE w:val="0"/>
              <w:widowControl/>
              <w:spacing w:line="196" w:lineRule="exact" w:before="6" w:after="0"/>
              <w:ind w:left="0" w:right="0" w:firstLine="0"/>
              <w:jc w:val="center"/>
            </w:pPr>
            <w:r>
              <w:rPr>
                <w:rFonts w:ascii="AdvTT5235d5a9" w:hAnsi="AdvTT5235d5a9" w:eastAsia="AdvTT5235d5a9"/>
                <w:b w:val="0"/>
                <w:i w:val="0"/>
                <w:color w:val="221F1F"/>
                <w:sz w:val="16"/>
              </w:rPr>
              <w:t>and</w:t>
            </w:r>
          </w:p>
        </w:tc>
        <w:tc>
          <w:tcPr>
            <w:tcW w:type="dxa" w:w="720"/>
            <w:tcBorders/>
            <w:tcMar>
              <w:start w:w="0" w:type="dxa"/>
              <w:end w:w="0" w:type="dxa"/>
            </w:tcMar>
          </w:tcPr>
          <w:p>
            <w:pPr>
              <w:autoSpaceDN w:val="0"/>
              <w:autoSpaceDE w:val="0"/>
              <w:widowControl/>
              <w:spacing w:line="196" w:lineRule="exact" w:before="6" w:after="0"/>
              <w:ind w:left="0" w:right="0" w:firstLine="0"/>
              <w:jc w:val="center"/>
            </w:pPr>
            <w:r>
              <w:rPr>
                <w:rFonts w:ascii="AdvTT5235d5a9" w:hAnsi="AdvTT5235d5a9" w:eastAsia="AdvTT5235d5a9"/>
                <w:b w:val="0"/>
                <w:i w:val="0"/>
                <w:color w:val="221F1F"/>
                <w:sz w:val="16"/>
              </w:rPr>
              <w:t>provide</w:t>
            </w:r>
          </w:p>
        </w:tc>
        <w:tc>
          <w:tcPr>
            <w:tcW w:type="dxa" w:w="380"/>
            <w:tcBorders/>
            <w:tcMar>
              <w:start w:w="0" w:type="dxa"/>
              <w:end w:w="0" w:type="dxa"/>
            </w:tcMar>
          </w:tcPr>
          <w:p>
            <w:pPr>
              <w:autoSpaceDN w:val="0"/>
              <w:autoSpaceDE w:val="0"/>
              <w:widowControl/>
              <w:spacing w:line="196" w:lineRule="exact" w:before="6" w:after="0"/>
              <w:ind w:left="0" w:right="0" w:firstLine="0"/>
              <w:jc w:val="center"/>
            </w:pPr>
            <w:r>
              <w:rPr>
                <w:rFonts w:ascii="AdvTT5235d5a9" w:hAnsi="AdvTT5235d5a9" w:eastAsia="AdvTT5235d5a9"/>
                <w:b w:val="0"/>
                <w:i w:val="0"/>
                <w:color w:val="221F1F"/>
                <w:sz w:val="16"/>
              </w:rPr>
              <w:t>two</w:t>
            </w:r>
          </w:p>
        </w:tc>
      </w:tr>
    </w:tbl>
    <w:p>
      <w:pPr>
        <w:autoSpaceDN w:val="0"/>
        <w:autoSpaceDE w:val="0"/>
        <w:widowControl/>
        <w:spacing w:line="208" w:lineRule="exact" w:before="0" w:after="0"/>
        <w:ind w:left="0" w:right="34" w:firstLine="0"/>
        <w:jc w:val="both"/>
      </w:pPr>
      <w:r>
        <w:rPr>
          <w:rFonts w:ascii="AdvTT5235d5a9" w:hAnsi="AdvTT5235d5a9" w:eastAsia="AdvTT5235d5a9"/>
          <w:b w:val="0"/>
          <w:i w:val="0"/>
          <w:color w:val="221F1F"/>
          <w:sz w:val="16"/>
        </w:rPr>
        <w:t xml:space="preserve">complementary perspectives on the performance of the models. </w:t>
      </w:r>
      <w:r>
        <w:rPr>
          <w:rFonts w:ascii="AdvTT5235d5a9" w:hAnsi="AdvTT5235d5a9" w:eastAsia="AdvTT5235d5a9"/>
          <w:b w:val="0"/>
          <w:i w:val="0"/>
          <w:color w:val="221F1F"/>
          <w:sz w:val="16"/>
        </w:rPr>
        <w:t xml:space="preserve">Indeed, given the skewed empirical distribution of the target variable, </w:t>
      </w:r>
      <w:r>
        <w:rPr>
          <w:rFonts w:ascii="AdvTT5235d5a9" w:hAnsi="AdvTT5235d5a9" w:eastAsia="AdvTT5235d5a9"/>
          <w:b w:val="0"/>
          <w:i w:val="0"/>
          <w:color w:val="221F1F"/>
          <w:sz w:val="16"/>
        </w:rPr>
        <w:t xml:space="preserve">RMSE and MAPE tend to overweight errors made respectively for </w:t>
      </w:r>
      <w:r>
        <w:rPr>
          <w:rFonts w:ascii="AdvTT5235d5a9" w:hAnsi="AdvTT5235d5a9" w:eastAsia="AdvTT5235d5a9"/>
          <w:b w:val="0"/>
          <w:i w:val="0"/>
          <w:color w:val="221F1F"/>
          <w:sz w:val="16"/>
        </w:rPr>
        <w:t>large and small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values. Bias was also calculated on the original </w:t>
      </w:r>
      <w:r>
        <w:rPr>
          <w:rFonts w:ascii="AdvTT5235d5a9" w:hAnsi="AdvTT5235d5a9" w:eastAsia="AdvTT5235d5a9"/>
          <w:b w:val="0"/>
          <w:i w:val="0"/>
          <w:color w:val="221F1F"/>
          <w:sz w:val="16"/>
        </w:rPr>
        <w:t>scale and reported.</w:t>
      </w:r>
    </w:p>
    <w:p>
      <w:pPr>
        <w:autoSpaceDN w:val="0"/>
        <w:autoSpaceDE w:val="0"/>
        <w:widowControl/>
        <w:spacing w:line="196" w:lineRule="exact" w:before="14" w:after="50"/>
        <w:ind w:left="238" w:right="0" w:firstLine="0"/>
        <w:jc w:val="left"/>
      </w:pPr>
      <w:r>
        <w:rPr>
          <w:rFonts w:ascii="AdvTT5235d5a9" w:hAnsi="AdvTT5235d5a9" w:eastAsia="AdvTT5235d5a9"/>
          <w:b w:val="0"/>
          <w:i w:val="0"/>
          <w:color w:val="221F1F"/>
          <w:sz w:val="16"/>
        </w:rPr>
        <w:t>The equations of the above-mentioned metrics are explained below:</w:t>
      </w:r>
    </w:p>
    <w:tbl>
      <w:tblPr>
        <w:tblW w:type="auto" w:w="0"/>
        <w:tblLayout w:type="fixed"/>
        <w:tblLook w:firstColumn="1" w:firstRow="1" w:lastColumn="0" w:lastRow="0" w:noHBand="0" w:noVBand="1" w:val="04A0"/>
        <w:tblInd w:w="0.0" w:type="dxa"/>
      </w:tblPr>
      <w:tblGrid>
        <w:gridCol w:w="5201"/>
        <w:gridCol w:w="5201"/>
      </w:tblGrid>
      <w:tr>
        <w:trPr>
          <w:trHeight w:hRule="exact" w:val="754"/>
        </w:trPr>
        <w:tc>
          <w:tcPr>
            <w:tcW w:type="dxa" w:w="3276"/>
            <w:tcBorders/>
            <w:tcMar>
              <w:start w:w="0" w:type="dxa"/>
              <w:end w:w="0" w:type="dxa"/>
            </w:tcMar>
          </w:tcPr>
          <w:p>
            <w:pPr>
              <w:autoSpaceDN w:val="0"/>
              <w:tabs>
                <w:tab w:pos="742" w:val="left"/>
                <w:tab w:pos="912" w:val="left"/>
                <w:tab w:pos="1102" w:val="left"/>
                <w:tab w:pos="1620" w:val="left"/>
                <w:tab w:pos="1640" w:val="left"/>
              </w:tabs>
              <w:autoSpaceDE w:val="0"/>
              <w:widowControl/>
              <w:spacing w:line="288" w:lineRule="exact" w:before="198" w:after="0"/>
              <w:ind w:left="0" w:right="1440" w:firstLine="0"/>
              <w:jc w:val="left"/>
            </w:pPr>
            <w:r>
              <w:rPr>
                <w:rFonts w:ascii="AdvTT94c8263f.I" w:hAnsi="AdvTT94c8263f.I" w:eastAsia="AdvTT94c8263f.I"/>
                <w:b w:val="0"/>
                <w:i w:val="0"/>
                <w:color w:val="221F1F"/>
                <w:sz w:val="16"/>
              </w:rPr>
              <w:t>R</w:t>
            </w:r>
            <w:r>
              <w:rPr>
                <w:w w:val="101.43454291603781"/>
                <w:rFonts w:ascii="AdvTT5235d5a9" w:hAnsi="AdvTT5235d5a9" w:eastAsia="AdvTT5235d5a9"/>
                <w:b w:val="0"/>
                <w:i w:val="0"/>
                <w:color w:val="221F1F"/>
                <w:sz w:val="11"/>
              </w:rPr>
              <w:t>2</w:t>
            </w:r>
            <w:r>
              <w:rPr>
                <w:rFonts w:ascii="AdvP4C4E74" w:hAnsi="AdvP4C4E74" w:eastAsia="AdvP4C4E74"/>
                <w:b w:val="0"/>
                <w:i w:val="0"/>
                <w:color w:val="221F1F"/>
                <w:sz w:val="16"/>
              </w:rPr>
              <w:t>¼</w:t>
            </w:r>
            <w:r>
              <w:rPr>
                <w:rFonts w:ascii="AdvTT5235d5a9" w:hAnsi="AdvTT5235d5a9" w:eastAsia="AdvTT5235d5a9"/>
                <w:b w:val="0"/>
                <w:i w:val="0"/>
                <w:color w:val="221F1F"/>
                <w:sz w:val="16"/>
              </w:rPr>
              <w:t xml:space="preserve"> 1</w:t>
            </w:r>
            <w:r>
              <w:rPr>
                <w:rFonts w:ascii="AdvP4C4E74" w:hAnsi="AdvP4C4E74" w:eastAsia="AdvP4C4E74"/>
                <w:b w:val="0"/>
                <w:i w:val="0"/>
                <w:color w:val="221F1F"/>
                <w:sz w:val="16"/>
              </w:rPr>
              <w:t xml:space="preserve"> �</w:t>
            </w:r>
            <w:r>
              <w:rPr>
                <w:rFonts w:ascii="AdvTT5235d5a9" w:hAnsi="AdvTT5235d5a9" w:eastAsia="AdvTT5235d5a9"/>
                <w:b w:val="0"/>
                <w:i w:val="0"/>
                <w:color w:val="221F1F"/>
                <w:sz w:val="16"/>
              </w:rPr>
              <w:t>∑</w:t>
            </w:r>
            <w:r>
              <w:rPr>
                <w:rFonts w:ascii="AdvTT5235d5a9" w:hAnsi="AdvTT5235d5a9" w:eastAsia="AdvTT5235d5a9"/>
                <w:b w:val="0"/>
                <w:i w:val="0"/>
                <w:color w:val="221F1F"/>
                <w:sz w:val="16"/>
              </w:rPr>
              <w:t>∑</w:t>
            </w:r>
            <w:r>
              <w:rPr>
                <w:w w:val="101.43454291603781"/>
                <w:rFonts w:ascii="AdvTT94c8263f.I" w:hAnsi="AdvTT94c8263f.I" w:eastAsia="AdvTT94c8263f.I"/>
                <w:b w:val="0"/>
                <w:i w:val="0"/>
                <w:color w:val="221F1F"/>
                <w:sz w:val="11"/>
              </w:rPr>
              <w:t xml:space="preserve">m </w:t>
            </w:r>
            <w:r>
              <w:rPr>
                <w:w w:val="101.43454291603781"/>
                <w:rFonts w:ascii="AdvTT94c8263f.I" w:hAnsi="AdvTT94c8263f.I" w:eastAsia="AdvTT94c8263f.I"/>
                <w:b w:val="0"/>
                <w:i w:val="0"/>
                <w:color w:val="221F1F"/>
                <w:sz w:val="11"/>
              </w:rPr>
              <w:t>i</w:t>
            </w:r>
            <w:r>
              <w:rPr>
                <w:w w:val="101.43454291603781"/>
                <w:rFonts w:ascii="AdvP4C4E74" w:hAnsi="AdvP4C4E74" w:eastAsia="AdvP4C4E74"/>
                <w:b w:val="0"/>
                <w:i w:val="0"/>
                <w:color w:val="221F1F"/>
                <w:sz w:val="11"/>
              </w:rPr>
              <w:t>¼</w:t>
            </w:r>
            <w:r>
              <w:rPr>
                <w:w w:val="101.43454291603781"/>
                <w:rFonts w:ascii="AdvTT5235d5a9" w:hAnsi="AdvTT5235d5a9" w:eastAsia="AdvTT5235d5a9"/>
                <w:b w:val="0"/>
                <w:i w:val="0"/>
                <w:color w:val="221F1F"/>
                <w:sz w:val="11"/>
              </w:rPr>
              <w:t>1</w:t>
            </w:r>
            <w:r>
              <w:rPr>
                <w:rFonts w:ascii="AdvTT94c8263f.I" w:hAnsi="AdvTT94c8263f.I" w:eastAsia="AdvTT94c8263f.I"/>
                <w:b w:val="0"/>
                <w:i w:val="0"/>
                <w:color w:val="221F1F"/>
                <w:sz w:val="16"/>
              </w:rPr>
              <w:t>y</w:t>
            </w:r>
            <w:r>
              <w:rPr>
                <w:w w:val="101.43454291603781"/>
                <w:rFonts w:ascii="AdvTT94c8263f.I" w:hAnsi="AdvTT94c8263f.I" w:eastAsia="AdvTT94c8263f.I"/>
                <w:b w:val="0"/>
                <w:i w:val="0"/>
                <w:color w:val="221F1F"/>
                <w:sz w:val="11"/>
              </w:rPr>
              <w:t>i</w:t>
            </w:r>
            <w:r>
              <w:rPr>
                <w:rFonts w:ascii="AdvP4C4E74" w:hAnsi="AdvP4C4E74" w:eastAsia="AdvP4C4E74"/>
                <w:b w:val="0"/>
                <w:i w:val="0"/>
                <w:color w:val="221F1F"/>
                <w:sz w:val="16"/>
              </w:rPr>
              <w:t>�</w:t>
            </w:r>
            <w:r>
              <w:rPr>
                <w:rFonts w:ascii="AdvP4C4E46" w:hAnsi="AdvP4C4E46" w:eastAsia="AdvP4C4E46"/>
                <w:b w:val="0"/>
                <w:i w:val="0"/>
                <w:color w:val="221F1F"/>
                <w:sz w:val="16"/>
              </w:rPr>
              <w:t xml:space="preserve"> b</w:t>
            </w:r>
            <w:r>
              <w:rPr>
                <w:rFonts w:ascii="AdvTT94c8263f.I" w:hAnsi="AdvTT94c8263f.I" w:eastAsia="AdvTT94c8263f.I"/>
                <w:b w:val="0"/>
                <w:i w:val="0"/>
                <w:color w:val="221F1F"/>
                <w:sz w:val="16"/>
              </w:rPr>
              <w:t>y</w:t>
            </w:r>
            <w:r>
              <w:rPr>
                <w:w w:val="101.43454291603781"/>
                <w:rFonts w:ascii="AdvTT94c8263f.I" w:hAnsi="AdvTT94c8263f.I" w:eastAsia="AdvTT94c8263f.I"/>
                <w:b w:val="0"/>
                <w:i w:val="0"/>
                <w:color w:val="221F1F"/>
                <w:sz w:val="11"/>
              </w:rPr>
              <w:t>i</w:t>
            </w:r>
            <w:r>
              <w:rPr>
                <w:rFonts w:ascii="AdvP4C4E46" w:hAnsi="AdvP4C4E46" w:eastAsia="AdvP4C4E46"/>
                <w:b w:val="0"/>
                <w:i w:val="0"/>
                <w:color w:val="221F1F"/>
                <w:sz w:val="16"/>
              </w:rPr>
              <w:t>�</w:t>
            </w:r>
            <w:r>
              <w:tab/>
            </w:r>
            <w:r>
              <w:rPr>
                <w:rFonts w:ascii="AdvP4C4E74" w:hAnsi="AdvP4C4E74" w:eastAsia="AdvP4C4E74"/>
                <w:b w:val="0"/>
                <w:i w:val="0"/>
                <w:color w:val="221F1F"/>
                <w:sz w:val="16"/>
              </w:rPr>
              <w:t>Þ</w:t>
            </w:r>
            <w:r>
              <w:rPr>
                <w:w w:val="101.43454291603781"/>
                <w:rFonts w:ascii="AdvTT5235d5a9" w:hAnsi="AdvTT5235d5a9" w:eastAsia="AdvTT5235d5a9"/>
                <w:b w:val="0"/>
                <w:i w:val="0"/>
                <w:color w:val="221F1F"/>
                <w:sz w:val="11"/>
              </w:rPr>
              <w:t>2</w:t>
            </w:r>
            <w:r>
              <w:rPr>
                <w:rFonts w:ascii="AdvP4C4E46" w:hAnsi="AdvP4C4E46" w:eastAsia="AdvP4C4E46"/>
                <w:b w:val="0"/>
                <w:i w:val="0"/>
                <w:color w:val="221F1F"/>
                <w:sz w:val="16"/>
              </w:rPr>
              <w:t>�</w:t>
            </w:r>
            <w:r>
              <w:rPr>
                <w:w w:val="101.43454291603781"/>
                <w:rFonts w:ascii="AdvTT5235d5a9" w:hAnsi="AdvTT5235d5a9" w:eastAsia="AdvTT5235d5a9"/>
                <w:b w:val="0"/>
                <w:i w:val="0"/>
                <w:color w:val="221F1F"/>
                <w:sz w:val="11"/>
              </w:rPr>
              <w:t xml:space="preserve">2 </w:t>
            </w:r>
            <w:r>
              <w:tab/>
            </w:r>
            <w:r>
              <w:rPr>
                <w:w w:val="101.43454291603781"/>
                <w:rFonts w:ascii="AdvTT94c8263f.I" w:hAnsi="AdvTT94c8263f.I" w:eastAsia="AdvTT94c8263f.I"/>
                <w:b w:val="0"/>
                <w:i w:val="0"/>
                <w:color w:val="221F1F"/>
                <w:sz w:val="11"/>
              </w:rPr>
              <w:t>m</w:t>
            </w:r>
          </w:p>
        </w:tc>
        <w:tc>
          <w:tcPr>
            <w:tcW w:type="dxa" w:w="1760"/>
            <w:tcBorders/>
            <w:tcMar>
              <w:start w:w="0" w:type="dxa"/>
              <w:end w:w="0" w:type="dxa"/>
            </w:tcMar>
          </w:tcPr>
          <w:p>
            <w:pPr>
              <w:autoSpaceDN w:val="0"/>
              <w:autoSpaceDE w:val="0"/>
              <w:widowControl/>
              <w:spacing w:line="308" w:lineRule="exact" w:before="264" w:after="0"/>
              <w:ind w:left="0" w:right="16" w:firstLine="0"/>
              <w:jc w:val="right"/>
            </w:pPr>
            <w:r>
              <w:rPr>
                <w:rFonts w:ascii="AdvP4C4E74" w:hAnsi="AdvP4C4E74" w:eastAsia="AdvP4C4E74"/>
                <w:b w:val="0"/>
                <w:i w:val="0"/>
                <w:color w:val="221F1F"/>
                <w:sz w:val="16"/>
              </w:rPr>
              <w:t>ð</w:t>
            </w:r>
            <w:r>
              <w:rPr>
                <w:rFonts w:ascii="AdvTT5235d5a9" w:hAnsi="AdvTT5235d5a9" w:eastAsia="AdvTT5235d5a9"/>
                <w:b w:val="0"/>
                <w:i w:val="0"/>
                <w:color w:val="221F1F"/>
                <w:sz w:val="16"/>
              </w:rPr>
              <w:t>1</w:t>
            </w:r>
            <w:r>
              <w:rPr>
                <w:rFonts w:ascii="AdvP4C4E74" w:hAnsi="AdvP4C4E74" w:eastAsia="AdvP4C4E74"/>
                <w:b w:val="0"/>
                <w:i w:val="0"/>
                <w:color w:val="221F1F"/>
                <w:sz w:val="16"/>
              </w:rPr>
              <w:t>Þ</w:t>
            </w:r>
          </w:p>
        </w:tc>
      </w:tr>
    </w:tbl>
    <w:p>
      <w:pPr>
        <w:autoSpaceDN w:val="0"/>
        <w:autoSpaceDE w:val="0"/>
        <w:widowControl/>
        <w:spacing w:line="14" w:lineRule="exact" w:before="0" w:after="0"/>
        <w:ind w:left="0" w:right="0"/>
      </w:pPr>
    </w:p>
    <w:p>
      <w:pPr>
        <w:sectPr>
          <w:type w:val="continuous"/>
          <w:pgSz w:w="11906" w:h="15874"/>
          <w:pgMar w:top="366" w:right="740" w:bottom="318" w:left="764" w:header="720" w:footer="720" w:gutter="0"/>
          <w:cols w:space="720" w:num="2" w:equalWidth="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8" w:lineRule="exact" w:before="0" w:after="0"/>
        <w:ind w:left="30" w:right="0" w:firstLine="0"/>
        <w:jc w:val="left"/>
      </w:pPr>
      <w:r>
        <w:rPr>
          <w:w w:val="98.09230657724234"/>
          <w:rFonts w:ascii="AdvTT5235d5a9" w:hAnsi="AdvTT5235d5a9" w:eastAsia="AdvTT5235d5a9"/>
          <w:b w:val="0"/>
          <w:i w:val="0"/>
          <w:color w:val="221F1F"/>
          <w:sz w:val="13"/>
        </w:rPr>
        <w:t>233</w:t>
      </w:r>
    </w:p>
    <w:p>
      <w:pPr>
        <w:sectPr>
          <w:type w:val="nextColumn"/>
          <w:pgSz w:w="11906" w:h="15874"/>
          <w:pgMar w:top="366" w:right="740" w:bottom="318" w:left="764" w:header="720" w:footer="720" w:gutter="0"/>
          <w:cols w:space="720" w:num="2" w:equalWidth="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7460" w:val="left"/>
        </w:tabs>
        <w:autoSpaceDE w:val="0"/>
        <w:widowControl/>
        <w:spacing w:line="154" w:lineRule="exact" w:before="0" w:after="0"/>
        <w:ind w:left="0" w:right="0" w:firstLine="0"/>
        <w:jc w:val="left"/>
      </w:pPr>
      <w:r>
        <w:rPr>
          <w:w w:val="98.09230657724234"/>
          <w:rFonts w:ascii="AdvTT94c8263f.I" w:hAnsi="AdvTT94c8263f.I" w:eastAsia="AdvTT94c8263f.I"/>
          <w:b w:val="0"/>
          <w:i w:val="0"/>
          <w:color w:val="221F1F"/>
          <w:sz w:val="13"/>
        </w:rPr>
        <w:t xml:space="preserve">F. Albinet, Y. Peng, T. Eguchi et al. </w:t>
      </w:r>
      <w:r>
        <w:tab/>
      </w: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241</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4339590" cy="2151379"/>
            <wp:docPr id="5" name="Picture 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4339590" cy="2151379"/>
                    </a:xfrm>
                    <a:prstGeom prst="rect"/>
                  </pic:spPr>
                </pic:pic>
              </a:graphicData>
            </a:graphic>
          </wp:inline>
        </w:drawing>
      </w:r>
    </w:p>
    <w:p>
      <w:pPr>
        <w:autoSpaceDN w:val="0"/>
        <w:autoSpaceDE w:val="0"/>
        <w:widowControl/>
        <w:spacing w:line="158" w:lineRule="exact" w:before="228" w:after="0"/>
        <w:ind w:left="0" w:right="0" w:firstLine="0"/>
        <w:jc w:val="center"/>
      </w:pPr>
      <w:r>
        <w:rPr>
          <w:w w:val="98.09230657724234"/>
          <w:rFonts w:ascii="AdvTT28000ce1.B" w:hAnsi="AdvTT28000ce1.B" w:eastAsia="AdvTT28000ce1.B"/>
          <w:b w:val="0"/>
          <w:i w:val="0"/>
          <w:color w:val="221F1F"/>
          <w:sz w:val="13"/>
        </w:rPr>
        <w:t>Fig. 2.</w:t>
      </w:r>
      <w:r>
        <w:rPr>
          <w:w w:val="98.09230657724234"/>
          <w:rFonts w:ascii="AdvTT5235d5a9" w:hAnsi="AdvTT5235d5a9" w:eastAsia="AdvTT5235d5a9"/>
          <w:b w:val="0"/>
          <w:i w:val="0"/>
          <w:color w:val="221F1F"/>
          <w:sz w:val="13"/>
        </w:rPr>
        <w:t xml:space="preserve"> Convolutional Neural Network architecture used in this study composed of (i) 5 stacked Convolutional-Pooling blocks with constant and small kernel size and increasing depth</w:t>
      </w:r>
    </w:p>
    <w:p>
      <w:pPr>
        <w:autoSpaceDN w:val="0"/>
        <w:autoSpaceDE w:val="0"/>
        <w:widowControl/>
        <w:spacing w:line="156" w:lineRule="exact" w:before="14" w:after="0"/>
        <w:ind w:left="0" w:right="0" w:firstLine="0"/>
        <w:jc w:val="left"/>
      </w:pPr>
      <w:r>
        <w:rPr>
          <w:w w:val="98.09230657724234"/>
          <w:rFonts w:ascii="AdvTT5235d5a9" w:hAnsi="AdvTT5235d5a9" w:eastAsia="AdvTT5235d5a9"/>
          <w:b w:val="0"/>
          <w:i w:val="0"/>
          <w:color w:val="221F1F"/>
          <w:sz w:val="13"/>
        </w:rPr>
        <w:t>(feature learner) and (ii) a task learner.</w:t>
      </w:r>
    </w:p>
    <w:p>
      <w:pPr>
        <w:autoSpaceDN w:val="0"/>
        <w:tabs>
          <w:tab w:pos="5358" w:val="left"/>
        </w:tabs>
        <w:autoSpaceDE w:val="0"/>
        <w:widowControl/>
        <w:spacing w:line="202" w:lineRule="exact" w:before="572" w:after="0"/>
        <w:ind w:left="238" w:right="0" w:firstLine="0"/>
        <w:jc w:val="left"/>
      </w:pPr>
      <w:r>
        <w:rPr>
          <w:rFonts w:ascii="AdvTT5235d5a9" w:hAnsi="AdvTT5235d5a9" w:eastAsia="AdvTT5235d5a9"/>
          <w:b w:val="0"/>
          <w:i w:val="0"/>
          <w:color w:val="221F1F"/>
          <w:sz w:val="16"/>
        </w:rPr>
        <w:t xml:space="preserve">The model used in our study has 162,401 trainable parameters in </w:t>
      </w:r>
      <w:r>
        <w:tab/>
      </w:r>
      <w:r>
        <w:rPr>
          <w:rFonts w:ascii="AdvTT28000ce1.B" w:hAnsi="AdvTT28000ce1.B" w:eastAsia="AdvTT28000ce1.B"/>
          <w:b w:val="0"/>
          <w:i w:val="0"/>
          <w:color w:val="221F1F"/>
          <w:sz w:val="16"/>
        </w:rPr>
        <w:t>3. Results</w:t>
      </w:r>
    </w:p>
    <w:p>
      <w:pPr>
        <w:autoSpaceDN w:val="0"/>
        <w:autoSpaceDE w:val="0"/>
        <w:widowControl/>
        <w:spacing w:line="196" w:lineRule="exact" w:before="8" w:after="14"/>
        <w:ind w:left="0" w:right="0" w:firstLine="0"/>
        <w:jc w:val="left"/>
      </w:pPr>
      <w:r>
        <w:rPr>
          <w:rFonts w:ascii="AdvTT5235d5a9" w:hAnsi="AdvTT5235d5a9" w:eastAsia="AdvTT5235d5a9"/>
          <w:b w:val="0"/>
          <w:i w:val="0"/>
          <w:color w:val="221F1F"/>
          <w:sz w:val="16"/>
        </w:rPr>
        <w:t>total and was regularized using early stopping (after 3 epochs without</w:t>
      </w:r>
    </w:p>
    <w:p>
      <w:pPr>
        <w:sectPr>
          <w:pgSz w:w="11906" w:h="15874"/>
          <w:pgMar w:top="366" w:right="742" w:bottom="318" w:left="764" w:header="720" w:footer="720" w:gutter="0"/>
          <w:cols w:space="720" w:num="1" w:equalWidth="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144" w:firstLine="0"/>
        <w:jc w:val="left"/>
      </w:pPr>
      <w:r>
        <w:rPr>
          <w:rFonts w:ascii="AdvTT5235d5a9" w:hAnsi="AdvTT5235d5a9" w:eastAsia="AdvTT5235d5a9"/>
          <w:b w:val="0"/>
          <w:i w:val="0"/>
          <w:color w:val="221F1F"/>
          <w:sz w:val="16"/>
        </w:rPr>
        <w:t xml:space="preserve">validation loss decrease) to guarantee its generalization property and </w:t>
      </w:r>
      <w:r>
        <w:rPr>
          <w:rFonts w:ascii="AdvTT5235d5a9" w:hAnsi="AdvTT5235d5a9" w:eastAsia="AdvTT5235d5a9"/>
          <w:b w:val="0"/>
          <w:i w:val="0"/>
          <w:color w:val="221F1F"/>
          <w:sz w:val="16"/>
        </w:rPr>
        <w:t>prevent over</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tting.</w:t>
      </w:r>
    </w:p>
    <w:p>
      <w:pPr>
        <w:autoSpaceDN w:val="0"/>
        <w:autoSpaceDE w:val="0"/>
        <w:widowControl/>
        <w:spacing w:line="208" w:lineRule="exact" w:before="0" w:after="0"/>
        <w:ind w:left="0" w:right="168" w:firstLine="238"/>
        <w:jc w:val="both"/>
      </w:pPr>
      <w:r>
        <w:rPr>
          <w:rFonts w:ascii="AdvTT5235d5a9" w:hAnsi="AdvTT5235d5a9" w:eastAsia="AdvTT5235d5a9"/>
          <w:b w:val="0"/>
          <w:i w:val="0"/>
          <w:color w:val="221F1F"/>
          <w:sz w:val="16"/>
        </w:rPr>
        <w:t>While we relied on sensible defaults with regards to the network archi-</w:t>
      </w:r>
      <w:r>
        <w:rPr>
          <w:rFonts w:ascii="AdvTT5235d5a9" w:hAnsi="AdvTT5235d5a9" w:eastAsia="AdvTT5235d5a9"/>
          <w:b w:val="0"/>
          <w:i w:val="0"/>
          <w:color w:val="221F1F"/>
          <w:sz w:val="16"/>
        </w:rPr>
        <w:t xml:space="preserve">tecture and did not perform extensive hyperparameters tuning, we used </w:t>
      </w:r>
      <w:r>
        <w:rPr>
          <w:rFonts w:ascii="AdvTT5235d5a9" w:hAnsi="AdvTT5235d5a9" w:eastAsia="AdvTT5235d5a9"/>
          <w:b w:val="0"/>
          <w:i w:val="0"/>
          <w:color w:val="221F1F"/>
          <w:sz w:val="16"/>
        </w:rPr>
        <w:t>cyclic learning rates (</w:t>
      </w:r>
      <w:r>
        <w:rPr>
          <w:rFonts w:ascii="AdvTT5235d5a9" w:hAnsi="AdvTT5235d5a9" w:eastAsia="AdvTT5235d5a9"/>
          <w:b w:val="0"/>
          <w:i w:val="0"/>
          <w:color w:val="2E3092"/>
          <w:sz w:val="16"/>
        </w:rPr>
        <w:t>Smith, 2017</w:t>
      </w:r>
      <w:r>
        <w:rPr>
          <w:rFonts w:ascii="AdvTT5235d5a9" w:hAnsi="AdvTT5235d5a9" w:eastAsia="AdvTT5235d5a9"/>
          <w:b w:val="0"/>
          <w:i w:val="0"/>
          <w:color w:val="221F1F"/>
          <w:sz w:val="16"/>
        </w:rPr>
        <w:t>)</w:t>
      </w:r>
      <w:r>
        <w:rPr>
          <w:rFonts w:ascii="AdvTT28000ce1.B" w:hAnsi="AdvTT28000ce1.B" w:eastAsia="AdvTT28000ce1.B"/>
          <w:b w:val="0"/>
          <w:i w:val="0"/>
          <w:color w:val="221F1F"/>
          <w:sz w:val="16"/>
        </w:rPr>
        <w:t>.</w:t>
      </w:r>
      <w:r>
        <w:rPr>
          <w:rFonts w:ascii="AdvTT5235d5a9" w:hAnsi="AdvTT5235d5a9" w:eastAsia="AdvTT5235d5a9"/>
          <w:b w:val="0"/>
          <w:i w:val="0"/>
          <w:color w:val="221F1F"/>
          <w:sz w:val="16"/>
        </w:rPr>
        <w:t xml:space="preserve"> The motivation behind cyclic learning </w:t>
      </w:r>
      <w:r>
        <w:rPr>
          <w:rFonts w:ascii="AdvTT5235d5a9" w:hAnsi="AdvTT5235d5a9" w:eastAsia="AdvTT5235d5a9"/>
          <w:b w:val="0"/>
          <w:i w:val="0"/>
          <w:color w:val="221F1F"/>
          <w:sz w:val="16"/>
        </w:rPr>
        <w:t xml:space="preserve">rates is that, by alternatively decreasing and increasing the learning rate, </w:t>
      </w:r>
      <w:r>
        <w:rPr>
          <w:rFonts w:ascii="AdvTT5235d5a9" w:hAnsi="AdvTT5235d5a9" w:eastAsia="AdvTT5235d5a9"/>
          <w:b w:val="0"/>
          <w:i w:val="0"/>
          <w:color w:val="221F1F"/>
          <w:sz w:val="16"/>
        </w:rPr>
        <w:t xml:space="preserve">we give to the optimizer the opportunity to explore, visit multiple local </w:t>
      </w:r>
      <w:r>
        <w:rPr>
          <w:rFonts w:ascii="AdvTT5235d5a9" w:hAnsi="AdvTT5235d5a9" w:eastAsia="AdvTT5235d5a9"/>
          <w:b w:val="0"/>
          <w:i w:val="0"/>
          <w:color w:val="221F1F"/>
          <w:sz w:val="16"/>
        </w:rPr>
        <w:t>minima of the loss function and hopefully prevent the optimizer from get-</w:t>
      </w:r>
      <w:r>
        <w:rPr>
          <w:rFonts w:ascii="AdvTT5235d5a9" w:hAnsi="AdvTT5235d5a9" w:eastAsia="AdvTT5235d5a9"/>
          <w:b w:val="0"/>
          <w:i w:val="0"/>
          <w:color w:val="221F1F"/>
          <w:sz w:val="16"/>
        </w:rPr>
        <w:t xml:space="preserve">ting trapped in a local minimum. In this study, we use an Adam optimizer </w:t>
      </w:r>
      <w:r>
        <w:rPr>
          <w:rFonts w:ascii="AdvTT5235d5a9" w:hAnsi="AdvTT5235d5a9" w:eastAsia="AdvTT5235d5a9"/>
          <w:b w:val="0"/>
          <w:i w:val="0"/>
          <w:color w:val="221F1F"/>
          <w:sz w:val="16"/>
        </w:rPr>
        <w:t>(</w:t>
      </w:r>
      <w:r>
        <w:rPr>
          <w:rFonts w:ascii="AdvTT5235d5a9" w:hAnsi="AdvTT5235d5a9" w:eastAsia="AdvTT5235d5a9"/>
          <w:b w:val="0"/>
          <w:i w:val="0"/>
          <w:color w:val="2E3092"/>
          <w:sz w:val="16"/>
        </w:rPr>
        <w:t>Kingma and Ba, 2014</w:t>
      </w:r>
      <w:r>
        <w:rPr>
          <w:rFonts w:ascii="AdvTT5235d5a9" w:hAnsi="AdvTT5235d5a9" w:eastAsia="AdvTT5235d5a9"/>
          <w:b w:val="0"/>
          <w:i w:val="0"/>
          <w:color w:val="221F1F"/>
          <w:sz w:val="16"/>
        </w:rPr>
        <w:t>) with cyclic learning rates between 3 × 10</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5</w:t>
      </w:r>
      <w:r>
        <w:rPr>
          <w:rFonts w:ascii="AdvTT5235d5a9" w:hAnsi="AdvTT5235d5a9" w:eastAsia="AdvTT5235d5a9"/>
          <w:b w:val="0"/>
          <w:i w:val="0"/>
          <w:color w:val="221F1F"/>
          <w:sz w:val="16"/>
        </w:rPr>
        <w:t xml:space="preserve">and </w:t>
      </w:r>
      <w:r>
        <w:rPr>
          <w:rFonts w:ascii="AdvTT5235d5a9" w:hAnsi="AdvTT5235d5a9" w:eastAsia="AdvTT5235d5a9"/>
          <w:b w:val="0"/>
          <w:i w:val="0"/>
          <w:color w:val="221F1F"/>
          <w:sz w:val="16"/>
        </w:rPr>
        <w:t>1 × 10</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3</w:t>
      </w:r>
      <w:r>
        <w:rPr>
          <w:rFonts w:ascii="AdvTT5235d5a9" w:hAnsi="AdvTT5235d5a9" w:eastAsia="AdvTT5235d5a9"/>
          <w:b w:val="0"/>
          <w:i w:val="0"/>
          <w:color w:val="221F1F"/>
          <w:sz w:val="16"/>
        </w:rPr>
        <w:t xml:space="preserve">. A Mean Squared Error loss was used to optimize the CNN and </w:t>
      </w:r>
      <w:r>
        <w:rPr>
          <w:rFonts w:ascii="AdvTT5235d5a9" w:hAnsi="AdvTT5235d5a9" w:eastAsia="AdvTT5235d5a9"/>
          <w:b w:val="0"/>
          <w:i w:val="0"/>
          <w:color w:val="221F1F"/>
          <w:sz w:val="16"/>
        </w:rPr>
        <w:t xml:space="preserve">the determination of the min and max learning rates was decided based </w:t>
      </w:r>
      <w:r>
        <w:rPr>
          <w:rFonts w:ascii="AdvTT5235d5a9" w:hAnsi="AdvTT5235d5a9" w:eastAsia="AdvTT5235d5a9"/>
          <w:b w:val="0"/>
          <w:i w:val="0"/>
          <w:color w:val="221F1F"/>
          <w:sz w:val="16"/>
        </w:rPr>
        <w:t>on the structure of the loss over 8 learning epochs (</w:t>
      </w:r>
      <w:r>
        <w:rPr>
          <w:rFonts w:ascii="AdvTT5235d5a9" w:hAnsi="AdvTT5235d5a9" w:eastAsia="AdvTT5235d5a9"/>
          <w:b w:val="0"/>
          <w:i w:val="0"/>
          <w:color w:val="2E3092"/>
          <w:sz w:val="16"/>
        </w:rPr>
        <w:t>Smith, 2017</w:t>
      </w:r>
      <w:r>
        <w:rPr>
          <w:rFonts w:ascii="AdvTT5235d5a9" w:hAnsi="AdvTT5235d5a9" w:eastAsia="AdvTT5235d5a9"/>
          <w:b w:val="0"/>
          <w:i w:val="0"/>
          <w:color w:val="221F1F"/>
          <w:sz w:val="16"/>
        </w:rPr>
        <w:t>).</w:t>
      </w:r>
    </w:p>
    <w:p>
      <w:pPr>
        <w:sectPr>
          <w:type w:val="continuous"/>
          <w:pgSz w:w="11906" w:h="15874"/>
          <w:pgMar w:top="366" w:right="742" w:bottom="318" w:left="764" w:header="720" w:footer="720" w:gutter="0"/>
          <w:cols w:space="720" w:num="2" w:equalWidth="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90" w:lineRule="exact" w:before="0" w:after="0"/>
        <w:ind w:left="0" w:right="0" w:firstLine="0"/>
        <w:jc w:val="center"/>
      </w:pPr>
      <w:r>
        <w:rPr>
          <w:rFonts w:ascii="AdvTT94c8263f.I" w:hAnsi="AdvTT94c8263f.I" w:eastAsia="AdvTT94c8263f.I"/>
          <w:b w:val="0"/>
          <w:i w:val="0"/>
          <w:color w:val="221F1F"/>
          <w:sz w:val="16"/>
        </w:rPr>
        <w:t>3.1. Exchangeable potassium prediction models in a growing data regime</w:t>
      </w:r>
    </w:p>
    <w:p>
      <w:pPr>
        <w:autoSpaceDN w:val="0"/>
        <w:autoSpaceDE w:val="0"/>
        <w:widowControl/>
        <w:spacing w:line="210" w:lineRule="exact" w:before="212" w:after="0"/>
        <w:ind w:left="170" w:right="22" w:firstLine="238"/>
        <w:jc w:val="both"/>
      </w:pPr>
      <w:r>
        <w:rPr>
          <w:rFonts w:ascii="AdvTT5235d5a9" w:hAnsi="AdvTT5235d5a9" w:eastAsia="AdvTT5235d5a9"/>
          <w:b w:val="0"/>
          <w:i w:val="0"/>
          <w:color w:val="221F1F"/>
          <w:sz w:val="16"/>
        </w:rPr>
        <w:t xml:space="preserve">The learning curves and model performance of both PLSR and CNN </w:t>
      </w:r>
      <w:r>
        <w:rPr>
          <w:rFonts w:ascii="AdvTT5235d5a9" w:hAnsi="AdvTT5235d5a9" w:eastAsia="AdvTT5235d5a9"/>
          <w:b w:val="0"/>
          <w:i w:val="0"/>
          <w:color w:val="221F1F"/>
          <w:sz w:val="16"/>
        </w:rPr>
        <w:t>models for the prediction of exchangeable potassium (log</w:t>
      </w:r>
      <w:r>
        <w:rPr>
          <w:w w:val="102.4592312899503"/>
          <w:rFonts w:ascii="AdvTT5235d5a9" w:hAnsi="AdvTT5235d5a9" w:eastAsia="AdvTT5235d5a9"/>
          <w:b w:val="0"/>
          <w:i w:val="0"/>
          <w:color w:val="221F1F"/>
          <w:sz w:val="11"/>
        </w:rPr>
        <w:t>10</w:t>
      </w:r>
      <w:r>
        <w:rPr>
          <w:rFonts w:ascii="AdvTT5235d5a9" w:hAnsi="AdvTT5235d5a9" w:eastAsia="AdvTT5235d5a9"/>
          <w:b w:val="0"/>
          <w:i w:val="0"/>
          <w:color w:val="221F1F"/>
          <w:sz w:val="16"/>
        </w:rPr>
        <w:t>(K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with increasing number of training examples and using all Soil </w:t>
      </w:r>
      <w:r>
        <w:rPr>
          <w:rFonts w:ascii="AdvTT5235d5a9" w:hAnsi="AdvTT5235d5a9" w:eastAsia="AdvTT5235d5a9"/>
          <w:b w:val="0"/>
          <w:i w:val="0"/>
          <w:color w:val="221F1F"/>
          <w:sz w:val="16"/>
        </w:rPr>
        <w:t>Taxonomy Orders, are shown in</w:t>
      </w:r>
      <w:r>
        <w:rPr>
          <w:rFonts w:ascii="AdvTT5235d5a9" w:hAnsi="AdvTT5235d5a9" w:eastAsia="AdvTT5235d5a9"/>
          <w:b w:val="0"/>
          <w:i w:val="0"/>
          <w:color w:val="2E3092"/>
          <w:sz w:val="16"/>
        </w:rPr>
        <w:t xml:space="preserve"> Fig. 3</w:t>
      </w:r>
      <w:r>
        <w:rPr>
          <w:rFonts w:ascii="AdvTT5235d5a9" w:hAnsi="AdvTT5235d5a9" w:eastAsia="AdvTT5235d5a9"/>
          <w:b w:val="0"/>
          <w:i w:val="0"/>
          <w:color w:val="221F1F"/>
          <w:sz w:val="16"/>
        </w:rPr>
        <w:t>.</w:t>
      </w:r>
    </w:p>
    <w:p>
      <w:pPr>
        <w:autoSpaceDN w:val="0"/>
        <w:autoSpaceDE w:val="0"/>
        <w:widowControl/>
        <w:spacing w:line="210" w:lineRule="exact" w:before="0" w:after="0"/>
        <w:ind w:left="170" w:right="20" w:firstLine="238"/>
        <w:jc w:val="both"/>
      </w:pPr>
      <w:r>
        <w:rPr>
          <w:rFonts w:ascii="AdvTT5235d5a9" w:hAnsi="AdvTT5235d5a9" w:eastAsia="AdvTT5235d5a9"/>
          <w:b w:val="0"/>
          <w:i w:val="0"/>
          <w:color w:val="221F1F"/>
          <w:sz w:val="16"/>
        </w:rPr>
        <w:t xml:space="preserve">Up to a dataset of 5000 samples, both PLSR and CNN models perform </w:t>
      </w:r>
      <w:r>
        <w:rPr>
          <w:rFonts w:ascii="AdvTT5235d5a9" w:hAnsi="AdvTT5235d5a9" w:eastAsia="AdvTT5235d5a9"/>
          <w:b w:val="0"/>
          <w:i w:val="0"/>
          <w:color w:val="221F1F"/>
          <w:sz w:val="16"/>
        </w:rPr>
        <w:t>poorly with an R</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below 0.65 and a high level of variance across differ-</w:t>
      </w:r>
      <w:r>
        <w:rPr>
          <w:rFonts w:ascii="AdvTT5235d5a9" w:hAnsi="AdvTT5235d5a9" w:eastAsia="AdvTT5235d5a9"/>
          <w:b w:val="0"/>
          <w:i w:val="0"/>
          <w:color w:val="221F1F"/>
          <w:sz w:val="16"/>
        </w:rPr>
        <w:t xml:space="preserve">ent random splits. However, a data regime of 10,000 samples appears to </w:t>
      </w:r>
      <w:r>
        <w:rPr>
          <w:rFonts w:ascii="AdvTT5235d5a9" w:hAnsi="AdvTT5235d5a9" w:eastAsia="AdvTT5235d5a9"/>
          <w:b w:val="0"/>
          <w:i w:val="0"/>
          <w:color w:val="221F1F"/>
          <w:sz w:val="16"/>
        </w:rPr>
        <w:t>be an in</w:t>
      </w:r>
      <w:r>
        <w:rPr>
          <w:rFonts w:ascii="AdvTT5235d5a9" w:hAnsi="AdvTT5235d5a9" w:eastAsia="AdvTT5235d5a9"/>
          <w:b w:val="0"/>
          <w:i w:val="0"/>
          <w:color w:val="221F1F"/>
          <w:sz w:val="16"/>
        </w:rPr>
        <w:t>fl</w:t>
      </w:r>
      <w:r>
        <w:rPr>
          <w:rFonts w:ascii="AdvTT5235d5a9" w:hAnsi="AdvTT5235d5a9" w:eastAsia="AdvTT5235d5a9"/>
          <w:b w:val="0"/>
          <w:i w:val="0"/>
          <w:color w:val="221F1F"/>
          <w:sz w:val="16"/>
        </w:rPr>
        <w:t xml:space="preserve">ection point. While the PLSR model levels off at approximately </w:t>
      </w:r>
      <w:r>
        <w:rPr>
          <w:rFonts w:ascii="AdvTT5235d5a9" w:hAnsi="AdvTT5235d5a9" w:eastAsia="AdvTT5235d5a9"/>
          <w:b w:val="0"/>
          <w:i w:val="0"/>
          <w:color w:val="221F1F"/>
          <w:sz w:val="16"/>
        </w:rPr>
        <w:t>an R</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of 0.64, the performance of the CNN keeps increasing up to an R</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 xml:space="preserve">of </w:t>
      </w:r>
      <w:r>
        <w:rPr>
          <w:rFonts w:ascii="AdvTT5235d5a9" w:hAnsi="AdvTT5235d5a9" w:eastAsia="AdvTT5235d5a9"/>
          <w:b w:val="0"/>
          <w:i w:val="0"/>
          <w:color w:val="221F1F"/>
          <w:sz w:val="16"/>
        </w:rPr>
        <w:t>about 0.79 as the size of the dataset increases.</w:t>
      </w:r>
    </w:p>
    <w:p>
      <w:pPr>
        <w:autoSpaceDN w:val="0"/>
        <w:autoSpaceDE w:val="0"/>
        <w:widowControl/>
        <w:spacing w:line="190" w:lineRule="exact" w:before="244" w:after="228"/>
        <w:ind w:left="170" w:right="0" w:firstLine="0"/>
        <w:jc w:val="left"/>
      </w:pPr>
      <w:r>
        <w:rPr>
          <w:rFonts w:ascii="AdvTT94c8263f.I" w:hAnsi="AdvTT94c8263f.I" w:eastAsia="AdvTT94c8263f.I"/>
          <w:b w:val="0"/>
          <w:i w:val="0"/>
          <w:color w:val="221F1F"/>
          <w:sz w:val="16"/>
        </w:rPr>
        <w:t>3.2. Exchangeable potassium prediction model training and evaluation</w:t>
      </w:r>
    </w:p>
    <w:p>
      <w:pPr>
        <w:sectPr>
          <w:type w:val="nextColumn"/>
          <w:pgSz w:w="11906" w:h="15874"/>
          <w:pgMar w:top="366" w:right="742" w:bottom="318" w:left="764" w:header="720" w:footer="720" w:gutter="0"/>
          <w:cols w:space="720" w:num="2" w:equalWidth="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tbl>
      <w:tblPr>
        <w:tblW w:type="auto" w:w="0"/>
        <w:tblLayout w:type="fixed"/>
        <w:tblLook w:firstColumn="1" w:firstRow="1" w:lastColumn="0" w:lastRow="0" w:noHBand="0" w:noVBand="1" w:val="04A0"/>
        <w:tblInd w:w="0.0" w:type="dxa"/>
      </w:tblPr>
      <w:tblGrid>
        <w:gridCol w:w="5200"/>
        <w:gridCol w:w="5200"/>
      </w:tblGrid>
      <w:tr>
        <w:trPr>
          <w:trHeight w:hRule="exact" w:val="382"/>
        </w:trPr>
        <w:tc>
          <w:tcPr>
            <w:tcW w:type="dxa" w:w="3316"/>
            <w:tcBorders/>
            <w:tcMar>
              <w:start w:w="0" w:type="dxa"/>
              <w:end w:w="0" w:type="dxa"/>
            </w:tcMar>
          </w:tcPr>
          <w:p>
            <w:pPr>
              <w:autoSpaceDN w:val="0"/>
              <w:autoSpaceDE w:val="0"/>
              <w:widowControl/>
              <w:spacing w:line="190" w:lineRule="exact" w:before="110" w:after="0"/>
              <w:ind w:left="0" w:right="0" w:firstLine="0"/>
              <w:jc w:val="left"/>
            </w:pPr>
            <w:r>
              <w:rPr>
                <w:rFonts w:ascii="AdvTT94c8263f.I" w:hAnsi="AdvTT94c8263f.I" w:eastAsia="AdvTT94c8263f.I"/>
                <w:b w:val="0"/>
                <w:i w:val="0"/>
                <w:color w:val="221F1F"/>
                <w:sz w:val="16"/>
              </w:rPr>
              <w:t>2.4. Interpretability</w:t>
            </w:r>
          </w:p>
        </w:tc>
        <w:tc>
          <w:tcPr>
            <w:tcW w:type="dxa" w:w="7060"/>
            <w:tcBorders/>
            <w:tcMar>
              <w:start w:w="0" w:type="dxa"/>
              <w:end w:w="0" w:type="dxa"/>
            </w:tcMar>
          </w:tcPr>
          <w:p>
            <w:pPr>
              <w:autoSpaceDN w:val="0"/>
              <w:tabs>
                <w:tab w:pos="2280" w:val="left"/>
              </w:tabs>
              <w:autoSpaceDE w:val="0"/>
              <w:widowControl/>
              <w:spacing w:line="202" w:lineRule="exact" w:before="0" w:after="0"/>
              <w:ind w:left="2042" w:right="0" w:firstLine="0"/>
              <w:jc w:val="left"/>
            </w:pPr>
            <w:r>
              <w:rPr>
                <w:rFonts w:ascii="AdvTT94c8263f.I" w:hAnsi="AdvTT94c8263f.I" w:eastAsia="AdvTT94c8263f.I"/>
                <w:b w:val="0"/>
                <w:i w:val="0"/>
                <w:color w:val="221F1F"/>
                <w:sz w:val="16"/>
              </w:rPr>
              <w:t xml:space="preserve">3.2.1. Global setting </w:t>
            </w:r>
            <w:r>
              <w:br/>
            </w:r>
            <w:r>
              <w:tab/>
            </w:r>
            <w:r>
              <w:rPr>
                <w:rFonts w:ascii="AdvTT5235d5a9" w:hAnsi="AdvTT5235d5a9" w:eastAsia="AdvTT5235d5a9"/>
                <w:b w:val="0"/>
                <w:i w:val="0"/>
                <w:color w:val="221F1F"/>
                <w:sz w:val="16"/>
              </w:rPr>
              <w:t>In this setup, the PLSR and CNN models were trained on all data and</w:t>
            </w:r>
          </w:p>
        </w:tc>
      </w:tr>
    </w:tbl>
    <w:p>
      <w:pPr>
        <w:autoSpaceDN w:val="0"/>
        <w:autoSpaceDE w:val="0"/>
        <w:widowControl/>
        <w:spacing w:line="14" w:lineRule="exact" w:before="0" w:after="124"/>
        <w:ind w:left="0" w:right="0"/>
      </w:pPr>
    </w:p>
    <w:p>
      <w:pPr>
        <w:sectPr>
          <w:type w:val="continuous"/>
          <w:pgSz w:w="11906" w:h="15874"/>
          <w:pgMar w:top="366" w:right="742" w:bottom="318" w:left="764" w:header="720" w:footer="720" w:gutter="0"/>
          <w:cols w:space="720" w:num="1" w:equalWidth="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0"/>
        <w:ind w:left="0" w:right="30" w:firstLine="238"/>
        <w:jc w:val="both"/>
      </w:pPr>
      <w:r>
        <w:rPr>
          <w:rFonts w:ascii="AdvTT5235d5a9" w:hAnsi="AdvTT5235d5a9" w:eastAsia="AdvTT5235d5a9"/>
          <w:b w:val="0"/>
          <w:i w:val="0"/>
          <w:color w:val="221F1F"/>
          <w:sz w:val="16"/>
        </w:rPr>
        <w:t>In this study, we implemented the GradientShap (</w:t>
      </w:r>
      <w:r>
        <w:rPr>
          <w:rFonts w:ascii="AdvTT5235d5a9" w:hAnsi="AdvTT5235d5a9" w:eastAsia="AdvTT5235d5a9"/>
          <w:b w:val="0"/>
          <w:i w:val="0"/>
          <w:color w:val="2E3092"/>
          <w:sz w:val="16"/>
        </w:rPr>
        <w:t xml:space="preserve">Lundberg and Lee, </w:t>
      </w:r>
      <w:r>
        <w:rPr>
          <w:rFonts w:ascii="AdvTT5235d5a9" w:hAnsi="AdvTT5235d5a9" w:eastAsia="AdvTT5235d5a9"/>
          <w:b w:val="0"/>
          <w:i w:val="0"/>
          <w:color w:val="2E3092"/>
          <w:sz w:val="16"/>
        </w:rPr>
        <w:t>2017</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Sundararajan et al., 2017</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Smilkov et al., 2017</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Kokhlikyan et al., </w:t>
      </w:r>
      <w:r>
        <w:rPr>
          <w:rFonts w:ascii="AdvTT5235d5a9" w:hAnsi="AdvTT5235d5a9" w:eastAsia="AdvTT5235d5a9"/>
          <w:b w:val="0"/>
          <w:i w:val="0"/>
          <w:color w:val="2E3092"/>
          <w:sz w:val="16"/>
        </w:rPr>
        <w:t>2020</w:t>
      </w:r>
      <w:r>
        <w:rPr>
          <w:rFonts w:ascii="AdvTT5235d5a9" w:hAnsi="AdvTT5235d5a9" w:eastAsia="AdvTT5235d5a9"/>
          <w:b w:val="0"/>
          <w:i w:val="0"/>
          <w:color w:val="221F1F"/>
          <w:sz w:val="16"/>
        </w:rPr>
        <w:t xml:space="preserve">) model interpretability algorithms to identify the spectral features </w:t>
      </w:r>
      <w:r>
        <w:rPr>
          <w:rFonts w:ascii="AdvTT5235d5a9" w:hAnsi="AdvTT5235d5a9" w:eastAsia="AdvTT5235d5a9"/>
          <w:b w:val="0"/>
          <w:i w:val="0"/>
          <w:color w:val="221F1F"/>
          <w:sz w:val="16"/>
        </w:rPr>
        <w:t xml:space="preserve">regarded as important by the learning algorithm for the prediction task </w:t>
      </w:r>
      <w:r>
        <w:rPr>
          <w:rFonts w:ascii="AdvTT5235d5a9" w:hAnsi="AdvTT5235d5a9" w:eastAsia="AdvTT5235d5a9"/>
          <w:b w:val="0"/>
          <w:i w:val="0"/>
          <w:color w:val="221F1F"/>
          <w:sz w:val="16"/>
        </w:rPr>
        <w:t xml:space="preserve">being performed. The importance of spectral features can be computed </w:t>
      </w:r>
      <w:r>
        <w:rPr>
          <w:rFonts w:ascii="AdvTT5235d5a9" w:hAnsi="AdvTT5235d5a9" w:eastAsia="AdvTT5235d5a9"/>
          <w:b w:val="0"/>
          <w:i w:val="0"/>
          <w:color w:val="221F1F"/>
          <w:sz w:val="16"/>
        </w:rPr>
        <w:t>model-wide or for an individual or group of instances with marginal ad-</w:t>
      </w:r>
      <w:r>
        <w:rPr>
          <w:rFonts w:ascii="AdvTT5235d5a9" w:hAnsi="AdvTT5235d5a9" w:eastAsia="AdvTT5235d5a9"/>
          <w:b w:val="0"/>
          <w:i w:val="0"/>
          <w:color w:val="221F1F"/>
          <w:sz w:val="16"/>
        </w:rPr>
        <w:t xml:space="preserve">ditional computational burden. In our effort to relate this information to </w:t>
      </w:r>
      <w:r>
        <w:rPr>
          <w:rFonts w:ascii="AdvTT5235d5a9" w:hAnsi="AdvTT5235d5a9" w:eastAsia="AdvTT5235d5a9"/>
          <w:b w:val="0"/>
          <w:i w:val="0"/>
          <w:color w:val="221F1F"/>
          <w:sz w:val="16"/>
        </w:rPr>
        <w:t xml:space="preserve">domain knowledge, feature importance was calculated for the overall </w:t>
      </w:r>
      <w:r>
        <w:rPr>
          <w:rFonts w:ascii="AdvTT5235d5a9" w:hAnsi="AdvTT5235d5a9" w:eastAsia="AdvTT5235d5a9"/>
          <w:b w:val="0"/>
          <w:i w:val="0"/>
          <w:color w:val="221F1F"/>
          <w:sz w:val="16"/>
        </w:rPr>
        <w:t xml:space="preserve">CNN models based on (i) the full dataset, used in this study, and (ii) </w:t>
      </w:r>
      <w:r>
        <w:rPr>
          <w:rFonts w:ascii="AdvTT5235d5a9" w:hAnsi="AdvTT5235d5a9" w:eastAsia="AdvTT5235d5a9"/>
          <w:b w:val="0"/>
          <w:i w:val="0"/>
          <w:color w:val="221F1F"/>
          <w:sz w:val="16"/>
        </w:rPr>
        <w:t xml:space="preserve">the Soil Taxonomy Orders separately. The correlation of the </w:t>
      </w:r>
      <w:r>
        <w:rPr>
          <w:rFonts w:ascii="AdvTT5235d5a9" w:hAnsi="AdvTT5235d5a9" w:eastAsia="AdvTT5235d5a9"/>
          <w:b w:val="0"/>
          <w:i w:val="0"/>
          <w:color w:val="221F1F"/>
          <w:sz w:val="16"/>
        </w:rPr>
        <w:t>GradientShap values of the spectral features for predicting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content </w:t>
      </w:r>
      <w:r>
        <w:rPr>
          <w:rFonts w:ascii="AdvTT5235d5a9" w:hAnsi="AdvTT5235d5a9" w:eastAsia="AdvTT5235d5a9"/>
          <w:b w:val="0"/>
          <w:i w:val="0"/>
          <w:color w:val="221F1F"/>
          <w:sz w:val="16"/>
        </w:rPr>
        <w:t xml:space="preserve">by Soil Taxonomy Orders was also assessed, allowing understanding </w:t>
      </w:r>
      <w:r>
        <w:rPr>
          <w:rFonts w:ascii="AdvTT5235d5a9" w:hAnsi="AdvTT5235d5a9" w:eastAsia="AdvTT5235d5a9"/>
          <w:b w:val="0"/>
          <w:i w:val="0"/>
          <w:color w:val="221F1F"/>
          <w:sz w:val="16"/>
        </w:rPr>
        <w:t xml:space="preserve">their similarities. This information on correlation does allow not only </w:t>
      </w:r>
      <w:r>
        <w:rPr>
          <w:rFonts w:ascii="AdvTT5235d5a9" w:hAnsi="AdvTT5235d5a9" w:eastAsia="AdvTT5235d5a9"/>
          <w:b w:val="0"/>
          <w:i w:val="0"/>
          <w:color w:val="221F1F"/>
          <w:sz w:val="16"/>
        </w:rPr>
        <w:t xml:space="preserve">increasing interpretability but also helps to understand how the </w:t>
      </w:r>
      <w:r>
        <w:rPr>
          <w:rFonts w:ascii="AdvTT5235d5a9" w:hAnsi="AdvTT5235d5a9" w:eastAsia="AdvTT5235d5a9"/>
          <w:b w:val="0"/>
          <w:i w:val="0"/>
          <w:color w:val="221F1F"/>
          <w:sz w:val="16"/>
        </w:rPr>
        <w:t>learned spectral features are reused across soil orders.</w:t>
      </w:r>
    </w:p>
    <w:p>
      <w:pPr>
        <w:autoSpaceDN w:val="0"/>
        <w:autoSpaceDE w:val="0"/>
        <w:widowControl/>
        <w:spacing w:line="210" w:lineRule="exact" w:before="0" w:after="0"/>
        <w:ind w:left="0" w:right="30" w:firstLine="238"/>
        <w:jc w:val="both"/>
      </w:pPr>
      <w:r>
        <w:rPr>
          <w:rFonts w:ascii="AdvTT5235d5a9" w:hAnsi="AdvTT5235d5a9" w:eastAsia="AdvTT5235d5a9"/>
          <w:b w:val="0"/>
          <w:i w:val="0"/>
          <w:color w:val="221F1F"/>
          <w:sz w:val="16"/>
        </w:rPr>
        <w:t xml:space="preserve">The GradientShap algorithm takes the gradients of model output </w:t>
      </w:r>
      <w:r>
        <w:rPr>
          <w:rFonts w:ascii="AdvTT5235d5a9" w:hAnsi="AdvTT5235d5a9" w:eastAsia="AdvTT5235d5a9"/>
          <w:b w:val="0"/>
          <w:i w:val="0"/>
          <w:color w:val="221F1F"/>
          <w:sz w:val="16"/>
        </w:rPr>
        <w:t>with respect to the input features as it could be done in a linear regres-</w:t>
      </w:r>
      <w:r>
        <w:rPr>
          <w:rFonts w:ascii="AdvTT5235d5a9" w:hAnsi="AdvTT5235d5a9" w:eastAsia="AdvTT5235d5a9"/>
          <w:b w:val="0"/>
          <w:i w:val="0"/>
          <w:color w:val="221F1F"/>
          <w:sz w:val="16"/>
        </w:rPr>
        <w:t>sion setting. However, the non-linear behavior of CNN models intro-</w:t>
      </w:r>
      <w:r>
        <w:rPr>
          <w:rFonts w:ascii="AdvTT5235d5a9" w:hAnsi="AdvTT5235d5a9" w:eastAsia="AdvTT5235d5a9"/>
          <w:b w:val="0"/>
          <w:i w:val="0"/>
          <w:color w:val="221F1F"/>
          <w:sz w:val="16"/>
        </w:rPr>
        <w:t>duces masking effects (</w:t>
      </w:r>
      <w:r>
        <w:rPr>
          <w:rFonts w:ascii="AdvTT5235d5a9" w:hAnsi="AdvTT5235d5a9" w:eastAsia="AdvTT5235d5a9"/>
          <w:b w:val="0"/>
          <w:i w:val="0"/>
          <w:color w:val="2E3092"/>
          <w:sz w:val="16"/>
        </w:rPr>
        <w:t>Shrikumar et al., 2019</w:t>
      </w:r>
      <w:r>
        <w:rPr>
          <w:rFonts w:ascii="AdvTT5235d5a9" w:hAnsi="AdvTT5235d5a9" w:eastAsia="AdvTT5235d5a9"/>
          <w:b w:val="0"/>
          <w:i w:val="0"/>
          <w:color w:val="221F1F"/>
          <w:sz w:val="16"/>
        </w:rPr>
        <w:t xml:space="preserve">) making such an </w:t>
      </w:r>
      <w:r>
        <w:rPr>
          <w:rFonts w:ascii="AdvTT5235d5a9" w:hAnsi="AdvTT5235d5a9" w:eastAsia="AdvTT5235d5a9"/>
          <w:b w:val="0"/>
          <w:i w:val="0"/>
          <w:color w:val="221F1F"/>
          <w:sz w:val="16"/>
        </w:rPr>
        <w:t>approach less suitable. Instead, to remedy this possible lack of sensitiv-</w:t>
      </w:r>
      <w:r>
        <w:rPr>
          <w:rFonts w:ascii="AdvTT5235d5a9" w:hAnsi="AdvTT5235d5a9" w:eastAsia="AdvTT5235d5a9"/>
          <w:b w:val="0"/>
          <w:i w:val="0"/>
          <w:color w:val="221F1F"/>
          <w:sz w:val="16"/>
        </w:rPr>
        <w:t xml:space="preserve">ity, the GradientShap algorithm was integrated in our study with the </w:t>
      </w:r>
      <w:r>
        <w:rPr>
          <w:rFonts w:ascii="AdvTT5235d5a9" w:hAnsi="AdvTT5235d5a9" w:eastAsia="AdvTT5235d5a9"/>
          <w:b w:val="0"/>
          <w:i w:val="0"/>
          <w:color w:val="221F1F"/>
          <w:sz w:val="16"/>
        </w:rPr>
        <w:t xml:space="preserve">gradient along the path between several baselines (in our study, 100 </w:t>
      </w:r>
      <w:r>
        <w:rPr>
          <w:rFonts w:ascii="AdvTT5235d5a9" w:hAnsi="AdvTT5235d5a9" w:eastAsia="AdvTT5235d5a9"/>
          <w:b w:val="0"/>
          <w:i w:val="0"/>
          <w:color w:val="221F1F"/>
          <w:sz w:val="16"/>
        </w:rPr>
        <w:t xml:space="preserve">spectra randomly sampled from the training set), so allowing to better </w:t>
      </w:r>
      <w:r>
        <w:rPr>
          <w:rFonts w:ascii="AdvTT5235d5a9" w:hAnsi="AdvTT5235d5a9" w:eastAsia="AdvTT5235d5a9"/>
          <w:b w:val="0"/>
          <w:i w:val="0"/>
          <w:color w:val="221F1F"/>
          <w:sz w:val="16"/>
        </w:rPr>
        <w:t>approximate the calculation of the SHAP (SHapley Additive exPlana-</w:t>
      </w:r>
      <w:r>
        <w:rPr>
          <w:rFonts w:ascii="AdvTT5235d5a9" w:hAnsi="AdvTT5235d5a9" w:eastAsia="AdvTT5235d5a9"/>
          <w:b w:val="0"/>
          <w:i w:val="0"/>
          <w:color w:val="221F1F"/>
          <w:sz w:val="16"/>
        </w:rPr>
        <w:t>tions) (</w:t>
      </w:r>
      <w:r>
        <w:rPr>
          <w:rFonts w:ascii="AdvTT5235d5a9" w:hAnsi="AdvTT5235d5a9" w:eastAsia="AdvTT5235d5a9"/>
          <w:b w:val="0"/>
          <w:i w:val="0"/>
          <w:color w:val="2E3092"/>
          <w:sz w:val="16"/>
        </w:rPr>
        <w:t>Lundberg and Lee, 2017</w:t>
      </w:r>
      <w:r>
        <w:rPr>
          <w:rFonts w:ascii="AdvTT5235d5a9" w:hAnsi="AdvTT5235d5a9" w:eastAsia="AdvTT5235d5a9"/>
          <w:b w:val="0"/>
          <w:i w:val="0"/>
          <w:color w:val="221F1F"/>
          <w:sz w:val="16"/>
        </w:rPr>
        <w:t>) value.</w:t>
      </w:r>
    </w:p>
    <w:p>
      <w:pPr>
        <w:sectPr>
          <w:type w:val="continuous"/>
          <w:pgSz w:w="11906" w:h="15874"/>
          <w:pgMar w:top="366" w:right="742" w:bottom="318" w:left="764" w:header="720" w:footer="720" w:gutter="0"/>
          <w:cols w:space="720" w:num="2" w:equalWidth="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8" w:lineRule="exact" w:before="0" w:after="0"/>
        <w:ind w:left="30" w:right="0" w:firstLine="0"/>
        <w:jc w:val="left"/>
      </w:pPr>
      <w:r>
        <w:rPr>
          <w:w w:val="98.09230657724234"/>
          <w:rFonts w:ascii="AdvTT5235d5a9" w:hAnsi="AdvTT5235d5a9" w:eastAsia="AdvTT5235d5a9"/>
          <w:b w:val="0"/>
          <w:i w:val="0"/>
          <w:color w:val="221F1F"/>
          <w:sz w:val="13"/>
        </w:rPr>
        <w:t>234</w:t>
      </w:r>
    </w:p>
    <w:p>
      <w:pPr>
        <w:sectPr>
          <w:type w:val="nextColumn"/>
          <w:pgSz w:w="11906" w:h="15874"/>
          <w:pgMar w:top="366" w:right="742" w:bottom="318" w:left="764" w:header="720" w:footer="720" w:gutter="0"/>
          <w:cols w:space="720" w:num="2" w:equalWidth="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7462" w:val="left"/>
        </w:tabs>
        <w:autoSpaceDE w:val="0"/>
        <w:widowControl/>
        <w:spacing w:line="154" w:lineRule="exact" w:before="0" w:after="0"/>
        <w:ind w:left="2" w:right="0" w:firstLine="0"/>
        <w:jc w:val="left"/>
      </w:pPr>
      <w:r>
        <w:rPr>
          <w:w w:val="98.09230657724234"/>
          <w:rFonts w:ascii="AdvTT94c8263f.I" w:hAnsi="AdvTT94c8263f.I" w:eastAsia="AdvTT94c8263f.I"/>
          <w:b w:val="0"/>
          <w:i w:val="0"/>
          <w:color w:val="221F1F"/>
          <w:sz w:val="13"/>
        </w:rPr>
        <w:t xml:space="preserve">F. Albinet, Y. Peng, T. Eguchi et al. </w:t>
      </w:r>
      <w:r>
        <w:tab/>
      </w: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241</w:t>
      </w:r>
    </w:p>
    <w:p>
      <w:pPr>
        <w:autoSpaceDN w:val="0"/>
        <w:autoSpaceDE w:val="0"/>
        <w:widowControl/>
        <w:spacing w:line="158" w:lineRule="exact" w:before="236" w:after="0"/>
        <w:ind w:left="2" w:right="0" w:firstLine="0"/>
        <w:jc w:val="left"/>
      </w:pPr>
      <w:r>
        <w:rPr>
          <w:w w:val="98.09230657724234"/>
          <w:rFonts w:ascii="AdvTT28000ce1.B" w:hAnsi="AdvTT28000ce1.B" w:eastAsia="AdvTT28000ce1.B"/>
          <w:b w:val="0"/>
          <w:i w:val="0"/>
          <w:color w:val="221F1F"/>
          <w:sz w:val="13"/>
        </w:rPr>
        <w:t>Table 3</w:t>
      </w:r>
    </w:p>
    <w:p>
      <w:pPr>
        <w:autoSpaceDN w:val="0"/>
        <w:autoSpaceDE w:val="0"/>
        <w:widowControl/>
        <w:spacing w:line="194" w:lineRule="exact" w:before="0" w:after="0"/>
        <w:ind w:left="0" w:right="0" w:firstLine="0"/>
        <w:jc w:val="center"/>
      </w:pPr>
      <w:r>
        <w:rPr>
          <w:w w:val="98.09230657724234"/>
          <w:rFonts w:ascii="AdvTT5235d5a9" w:hAnsi="AdvTT5235d5a9" w:eastAsia="AdvTT5235d5a9"/>
          <w:b w:val="0"/>
          <w:i w:val="0"/>
          <w:color w:val="221F1F"/>
          <w:sz w:val="13"/>
        </w:rPr>
        <w:t>Comparison of PLSR and CNN models performance</w:t>
      </w:r>
      <w:r>
        <w:rPr>
          <w:rFonts w:ascii="AdvTT5235d5a9" w:hAnsi="AdvTT5235d5a9" w:eastAsia="AdvTT5235d5a9"/>
          <w:b w:val="0"/>
          <w:i w:val="0"/>
          <w:color w:val="2E3092"/>
          <w:sz w:val="9"/>
        </w:rPr>
        <w:t>a</w:t>
      </w:r>
      <w:r>
        <w:rPr>
          <w:w w:val="98.09230657724234"/>
          <w:rFonts w:ascii="AdvTT5235d5a9" w:hAnsi="AdvTT5235d5a9" w:eastAsia="AdvTT5235d5a9"/>
          <w:b w:val="0"/>
          <w:i w:val="0"/>
          <w:color w:val="221F1F"/>
          <w:sz w:val="13"/>
        </w:rPr>
        <w:t>in predicting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xml:space="preserve"> when trained on all Soil Taxonomy Orders and tested on individual Soil Taxonomy Orders separately. Figures reported</w:t>
      </w:r>
    </w:p>
    <w:p>
      <w:pPr>
        <w:autoSpaceDN w:val="0"/>
        <w:autoSpaceDE w:val="0"/>
        <w:widowControl/>
        <w:spacing w:line="158" w:lineRule="exact" w:before="0" w:after="0"/>
        <w:ind w:left="0" w:right="0" w:firstLine="0"/>
        <w:jc w:val="center"/>
      </w:pPr>
      <w:r>
        <w:rPr>
          <w:w w:val="98.09230657724234"/>
          <w:rFonts w:ascii="AdvTT5235d5a9" w:hAnsi="AdvTT5235d5a9" w:eastAsia="AdvTT5235d5a9"/>
          <w:b w:val="0"/>
          <w:i w:val="0"/>
          <w:color w:val="221F1F"/>
          <w:sz w:val="13"/>
        </w:rPr>
        <w:t>are averages and standard deviations of metrics computed on test sets over 20 different train/validation/test splits. N is the number of samples. Performances on Oxisols are not reported as</w:t>
      </w:r>
    </w:p>
    <w:p>
      <w:pPr>
        <w:autoSpaceDN w:val="0"/>
        <w:autoSpaceDE w:val="0"/>
        <w:widowControl/>
        <w:spacing w:line="156" w:lineRule="exact" w:before="14" w:after="0"/>
        <w:ind w:left="2" w:right="0" w:firstLine="0"/>
        <w:jc w:val="left"/>
      </w:pPr>
      <w:r>
        <w:rPr>
          <w:w w:val="98.09230657724234"/>
          <w:rFonts w:ascii="AdvTT5235d5a9" w:hAnsi="AdvTT5235d5a9" w:eastAsia="AdvTT5235d5a9"/>
          <w:b w:val="0"/>
          <w:i w:val="0"/>
          <w:color w:val="221F1F"/>
          <w:sz w:val="13"/>
        </w:rPr>
        <w:t>the size of its test set contains often a single sample.</w:t>
      </w:r>
    </w:p>
    <w:p>
      <w:pPr>
        <w:autoSpaceDN w:val="0"/>
        <w:autoSpaceDE w:val="0"/>
        <w:widowControl/>
        <w:spacing w:line="156" w:lineRule="exact" w:before="136" w:after="48"/>
        <w:ind w:left="0" w:right="5580" w:firstLine="0"/>
        <w:jc w:val="right"/>
      </w:pPr>
      <w:r>
        <w:rPr>
          <w:w w:val="98.09230657724234"/>
          <w:rFonts w:ascii="AdvTT5235d5a9" w:hAnsi="AdvTT5235d5a9" w:eastAsia="AdvTT5235d5a9"/>
          <w:b w:val="0"/>
          <w:i w:val="0"/>
          <w:color w:val="221F1F"/>
          <w:sz w:val="13"/>
        </w:rPr>
        <w:t>Metrics</w:t>
      </w:r>
    </w:p>
    <w:tbl>
      <w:tblPr>
        <w:tblW w:type="auto" w:w="0"/>
        <w:tblLayout w:type="fixed"/>
        <w:tblLook w:firstColumn="1" w:firstRow="1" w:lastColumn="0" w:lastRow="0" w:noHBand="0" w:noVBand="1" w:val="04A0"/>
        <w:tblInd w:w="0.0" w:type="dxa"/>
      </w:tblPr>
      <w:tblGrid>
        <w:gridCol w:w="1486"/>
        <w:gridCol w:w="1486"/>
        <w:gridCol w:w="1486"/>
        <w:gridCol w:w="1486"/>
        <w:gridCol w:w="1486"/>
        <w:gridCol w:w="1486"/>
        <w:gridCol w:w="1486"/>
      </w:tblGrid>
      <w:tr>
        <w:trPr>
          <w:trHeight w:hRule="exact" w:val="262"/>
        </w:trPr>
        <w:tc>
          <w:tcPr>
            <w:tcW w:type="dxa" w:w="1218"/>
            <w:tcBorders>
              <w:top w:sz="4.0" w:val="single" w:color="#221F1F"/>
              <w:bottom w:sz="3.2000000000000455" w:val="single" w:color="#221F1F"/>
            </w:tcBorders>
            <w:tcMar>
              <w:start w:w="0" w:type="dxa"/>
              <w:end w:w="0" w:type="dxa"/>
            </w:tcMar>
          </w:tcPr>
          <w:p>
            <w:pPr>
              <w:autoSpaceDN w:val="0"/>
              <w:autoSpaceDE w:val="0"/>
              <w:widowControl/>
              <w:spacing w:line="156" w:lineRule="exact" w:before="46" w:after="0"/>
              <w:ind w:left="120" w:right="0" w:firstLine="0"/>
              <w:jc w:val="left"/>
            </w:pPr>
            <w:r>
              <w:rPr>
                <w:w w:val="98.09230657724234"/>
                <w:rFonts w:ascii="AdvTT5235d5a9" w:hAnsi="AdvTT5235d5a9" w:eastAsia="AdvTT5235d5a9"/>
                <w:b w:val="0"/>
                <w:i w:val="0"/>
                <w:color w:val="221F1F"/>
                <w:sz w:val="13"/>
              </w:rPr>
              <w:t>Orders</w:t>
            </w:r>
          </w:p>
        </w:tc>
        <w:tc>
          <w:tcPr>
            <w:tcW w:type="dxa" w:w="1280"/>
            <w:tcBorders>
              <w:top w:sz="4.0" w:val="single" w:color="#221F1F"/>
              <w:bottom w:sz="3.2000000000000455" w:val="single" w:color="#221F1F"/>
            </w:tcBorders>
            <w:tcMar>
              <w:start w:w="0" w:type="dxa"/>
              <w:end w:w="0" w:type="dxa"/>
            </w:tcMar>
          </w:tcPr>
          <w:p>
            <w:pPr>
              <w:autoSpaceDN w:val="0"/>
              <w:autoSpaceDE w:val="0"/>
              <w:widowControl/>
              <w:spacing w:line="156" w:lineRule="exact" w:before="46" w:after="0"/>
              <w:ind w:left="0" w:right="688" w:firstLine="0"/>
              <w:jc w:val="right"/>
            </w:pPr>
            <w:r>
              <w:rPr>
                <w:w w:val="98.09230657724234"/>
                <w:rFonts w:ascii="AdvTT5235d5a9" w:hAnsi="AdvTT5235d5a9" w:eastAsia="AdvTT5235d5a9"/>
                <w:b w:val="0"/>
                <w:i w:val="0"/>
                <w:color w:val="221F1F"/>
                <w:sz w:val="13"/>
              </w:rPr>
              <w:t>N</w:t>
            </w:r>
          </w:p>
        </w:tc>
        <w:tc>
          <w:tcPr>
            <w:tcW w:type="dxa" w:w="1890"/>
            <w:tcBorders>
              <w:top w:sz="4.0" w:val="single" w:color="#221F1F"/>
              <w:bottom w:sz="3.2000000000000455" w:val="single" w:color="#221F1F"/>
            </w:tcBorders>
            <w:tcMar>
              <w:start w:w="0" w:type="dxa"/>
              <w:end w:w="0" w:type="dxa"/>
            </w:tcMar>
          </w:tcPr>
          <w:p>
            <w:pPr>
              <w:autoSpaceDN w:val="0"/>
              <w:autoSpaceDE w:val="0"/>
              <w:widowControl/>
              <w:spacing w:line="156" w:lineRule="exact" w:before="46" w:after="0"/>
              <w:ind w:left="0" w:right="976" w:firstLine="0"/>
              <w:jc w:val="right"/>
            </w:pPr>
            <w:r>
              <w:rPr>
                <w:w w:val="98.09230657724234"/>
                <w:rFonts w:ascii="AdvTT5235d5a9" w:hAnsi="AdvTT5235d5a9" w:eastAsia="AdvTT5235d5a9"/>
                <w:b w:val="0"/>
                <w:i w:val="0"/>
                <w:color w:val="221F1F"/>
                <w:sz w:val="13"/>
              </w:rPr>
              <w:t>Models</w:t>
            </w:r>
          </w:p>
        </w:tc>
        <w:tc>
          <w:tcPr>
            <w:tcW w:type="dxa" w:w="1170"/>
            <w:tcBorders>
              <w:top w:sz="4.0" w:val="single" w:color="#221F1F"/>
              <w:bottom w:sz="3.2000000000000455" w:val="single" w:color="#221F1F"/>
            </w:tcBorders>
            <w:tcMar>
              <w:start w:w="0" w:type="dxa"/>
              <w:end w:w="0" w:type="dxa"/>
            </w:tcMar>
          </w:tcPr>
          <w:p>
            <w:pPr>
              <w:autoSpaceDN w:val="0"/>
              <w:autoSpaceDE w:val="0"/>
              <w:widowControl/>
              <w:spacing w:line="170" w:lineRule="exact" w:before="32" w:after="0"/>
              <w:ind w:left="0" w:right="0" w:firstLine="0"/>
              <w:jc w:val="left"/>
            </w:pPr>
            <w:r>
              <w:rPr>
                <w:w w:val="98.09230657724234"/>
                <w:rFonts w:ascii="AdvTT5235d5a9" w:hAnsi="AdvTT5235d5a9" w:eastAsia="AdvTT5235d5a9"/>
                <w:b w:val="0"/>
                <w:i w:val="0"/>
                <w:color w:val="221F1F"/>
                <w:sz w:val="13"/>
              </w:rPr>
              <w:t>R</w:t>
            </w:r>
            <w:r>
              <w:rPr>
                <w:rFonts w:ascii="AdvTT5235d5a9" w:hAnsi="AdvTT5235d5a9" w:eastAsia="AdvTT5235d5a9"/>
                <w:b w:val="0"/>
                <w:i w:val="0"/>
                <w:color w:val="221F1F"/>
                <w:sz w:val="9"/>
              </w:rPr>
              <w:t>2</w:t>
            </w:r>
          </w:p>
        </w:tc>
        <w:tc>
          <w:tcPr>
            <w:tcW w:type="dxa" w:w="1800"/>
            <w:tcBorders>
              <w:top w:sz="4.0" w:val="single" w:color="#221F1F"/>
              <w:bottom w:sz="3.2000000000000455" w:val="single" w:color="#221F1F"/>
            </w:tcBorders>
            <w:tcMar>
              <w:start w:w="0" w:type="dxa"/>
              <w:end w:w="0" w:type="dxa"/>
            </w:tcMar>
          </w:tcPr>
          <w:p>
            <w:pPr>
              <w:autoSpaceDN w:val="0"/>
              <w:autoSpaceDE w:val="0"/>
              <w:widowControl/>
              <w:spacing w:line="156" w:lineRule="exact" w:before="46" w:after="0"/>
              <w:ind w:left="0" w:right="1024" w:firstLine="0"/>
              <w:jc w:val="right"/>
            </w:pPr>
            <w:r>
              <w:rPr>
                <w:w w:val="98.09230657724234"/>
                <w:rFonts w:ascii="AdvTT5235d5a9" w:hAnsi="AdvTT5235d5a9" w:eastAsia="AdvTT5235d5a9"/>
                <w:b w:val="0"/>
                <w:i w:val="0"/>
                <w:color w:val="221F1F"/>
                <w:sz w:val="13"/>
              </w:rPr>
              <w:t>LCCC</w:t>
            </w:r>
          </w:p>
        </w:tc>
        <w:tc>
          <w:tcPr>
            <w:tcW w:type="dxa" w:w="1660"/>
            <w:tcBorders>
              <w:top w:sz="4.0" w:val="single" w:color="#221F1F"/>
              <w:bottom w:sz="3.2000000000000455" w:val="single" w:color="#221F1F"/>
            </w:tcBorders>
            <w:tcMar>
              <w:start w:w="0" w:type="dxa"/>
              <w:end w:w="0" w:type="dxa"/>
            </w:tcMar>
          </w:tcPr>
          <w:p>
            <w:pPr>
              <w:autoSpaceDN w:val="0"/>
              <w:autoSpaceDE w:val="0"/>
              <w:widowControl/>
              <w:spacing w:line="156" w:lineRule="exact" w:before="46" w:after="0"/>
              <w:ind w:left="0" w:right="834" w:firstLine="0"/>
              <w:jc w:val="right"/>
            </w:pPr>
            <w:r>
              <w:rPr>
                <w:w w:val="98.09230657724234"/>
                <w:rFonts w:ascii="AdvTT5235d5a9" w:hAnsi="AdvTT5235d5a9" w:eastAsia="AdvTT5235d5a9"/>
                <w:b w:val="0"/>
                <w:i w:val="0"/>
                <w:color w:val="221F1F"/>
                <w:sz w:val="13"/>
              </w:rPr>
              <w:t>RMSE</w:t>
            </w:r>
          </w:p>
        </w:tc>
        <w:tc>
          <w:tcPr>
            <w:tcW w:type="dxa" w:w="1244"/>
            <w:tcBorders>
              <w:top w:sz="4.0" w:val="single" w:color="#221F1F"/>
              <w:bottom w:sz="3.2000000000000455" w:val="single" w:color="#221F1F"/>
            </w:tcBorders>
            <w:tcMar>
              <w:start w:w="0" w:type="dxa"/>
              <w:end w:w="0" w:type="dxa"/>
            </w:tcMar>
          </w:tcPr>
          <w:p>
            <w:pPr>
              <w:autoSpaceDN w:val="0"/>
              <w:autoSpaceDE w:val="0"/>
              <w:widowControl/>
              <w:spacing w:line="156" w:lineRule="exact" w:before="46" w:after="0"/>
              <w:ind w:left="0" w:right="410" w:firstLine="0"/>
              <w:jc w:val="right"/>
            </w:pPr>
            <w:r>
              <w:rPr>
                <w:w w:val="98.09230657724234"/>
                <w:rFonts w:ascii="AdvTT5235d5a9" w:hAnsi="AdvTT5235d5a9" w:eastAsia="AdvTT5235d5a9"/>
                <w:b w:val="0"/>
                <w:i w:val="0"/>
                <w:color w:val="221F1F"/>
                <w:sz w:val="13"/>
              </w:rPr>
              <w:t>MAPE</w:t>
            </w:r>
          </w:p>
        </w:tc>
      </w:tr>
      <w:tr>
        <w:trPr>
          <w:trHeight w:hRule="exact" w:val="214"/>
        </w:trPr>
        <w:tc>
          <w:tcPr>
            <w:tcW w:type="dxa" w:w="1218"/>
            <w:tcBorders>
              <w:top w:sz="3.2000000000000455" w:val="single" w:color="#221F1F"/>
            </w:tcBorders>
            <w:tcMar>
              <w:start w:w="0" w:type="dxa"/>
              <w:end w:w="0" w:type="dxa"/>
            </w:tcMar>
          </w:tcPr>
          <w:p>
            <w:pPr>
              <w:autoSpaceDN w:val="0"/>
              <w:autoSpaceDE w:val="0"/>
              <w:widowControl/>
              <w:spacing w:line="158" w:lineRule="exact" w:before="46" w:after="0"/>
              <w:ind w:left="120" w:right="0" w:firstLine="0"/>
              <w:jc w:val="left"/>
            </w:pPr>
            <w:r>
              <w:rPr>
                <w:w w:val="98.09230657724234"/>
                <w:rFonts w:ascii="AdvTT5235d5a9" w:hAnsi="AdvTT5235d5a9" w:eastAsia="AdvTT5235d5a9"/>
                <w:b w:val="0"/>
                <w:i w:val="0"/>
                <w:color w:val="221F1F"/>
                <w:sz w:val="13"/>
              </w:rPr>
              <w:t>All</w:t>
            </w:r>
          </w:p>
        </w:tc>
        <w:tc>
          <w:tcPr>
            <w:tcW w:type="dxa" w:w="1280"/>
            <w:tcBorders>
              <w:top w:sz="3.2000000000000455" w:val="single" w:color="#221F1F"/>
            </w:tcBorders>
            <w:tcMar>
              <w:start w:w="0" w:type="dxa"/>
              <w:end w:w="0" w:type="dxa"/>
            </w:tcMar>
          </w:tcPr>
          <w:p>
            <w:pPr>
              <w:autoSpaceDN w:val="0"/>
              <w:autoSpaceDE w:val="0"/>
              <w:widowControl/>
              <w:spacing w:line="158" w:lineRule="exact" w:before="46" w:after="0"/>
              <w:ind w:left="0" w:right="0" w:firstLine="0"/>
              <w:jc w:val="center"/>
            </w:pPr>
            <w:r>
              <w:rPr>
                <w:w w:val="98.09230657724234"/>
                <w:rFonts w:ascii="AdvTT5235d5a9" w:hAnsi="AdvTT5235d5a9" w:eastAsia="AdvTT5235d5a9"/>
                <w:b w:val="0"/>
                <w:i w:val="0"/>
                <w:color w:val="221F1F"/>
                <w:sz w:val="13"/>
              </w:rPr>
              <w:t>4032</w:t>
            </w:r>
          </w:p>
        </w:tc>
        <w:tc>
          <w:tcPr>
            <w:tcW w:type="dxa" w:w="1890"/>
            <w:tcBorders>
              <w:top w:sz="3.2000000000000455" w:val="single" w:color="#221F1F"/>
            </w:tcBorders>
            <w:tcMar>
              <w:start w:w="0" w:type="dxa"/>
              <w:end w:w="0" w:type="dxa"/>
            </w:tcMar>
          </w:tcPr>
          <w:p>
            <w:pPr>
              <w:autoSpaceDN w:val="0"/>
              <w:autoSpaceDE w:val="0"/>
              <w:widowControl/>
              <w:spacing w:line="158" w:lineRule="exact" w:before="46"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op w:sz="3.2000000000000455" w:val="single" w:color="#221F1F"/>
            </w:tcBorders>
            <w:tcMar>
              <w:start w:w="0" w:type="dxa"/>
              <w:end w:w="0" w:type="dxa"/>
            </w:tcMar>
          </w:tcPr>
          <w:p>
            <w:pPr>
              <w:autoSpaceDN w:val="0"/>
              <w:autoSpaceDE w:val="0"/>
              <w:widowControl/>
              <w:spacing w:line="158" w:lineRule="exact" w:before="46" w:after="0"/>
              <w:ind w:left="0" w:right="0" w:firstLine="0"/>
              <w:jc w:val="left"/>
            </w:pPr>
            <w:r>
              <w:rPr>
                <w:w w:val="98.09230657724234"/>
                <w:rFonts w:ascii="AdvTT5235d5a9" w:hAnsi="AdvTT5235d5a9" w:eastAsia="AdvTT5235d5a9"/>
                <w:b w:val="0"/>
                <w:i w:val="0"/>
                <w:color w:val="221F1F"/>
                <w:sz w:val="13"/>
              </w:rPr>
              <w:t>0.64 ± 0.01</w:t>
            </w:r>
          </w:p>
        </w:tc>
        <w:tc>
          <w:tcPr>
            <w:tcW w:type="dxa" w:w="1800"/>
            <w:tcBorders>
              <w:top w:sz="3.2000000000000455" w:val="single" w:color="#221F1F"/>
            </w:tcBorders>
            <w:tcMar>
              <w:start w:w="0" w:type="dxa"/>
              <w:end w:w="0" w:type="dxa"/>
            </w:tcMar>
          </w:tcPr>
          <w:p>
            <w:pPr>
              <w:autoSpaceDN w:val="0"/>
              <w:autoSpaceDE w:val="0"/>
              <w:widowControl/>
              <w:spacing w:line="158" w:lineRule="exact" w:before="46" w:after="0"/>
              <w:ind w:left="0" w:right="0" w:firstLine="0"/>
              <w:jc w:val="center"/>
            </w:pPr>
            <w:r>
              <w:rPr>
                <w:w w:val="98.09230657724234"/>
                <w:rFonts w:ascii="AdvTT5235d5a9" w:hAnsi="AdvTT5235d5a9" w:eastAsia="AdvTT5235d5a9"/>
                <w:b w:val="0"/>
                <w:i w:val="0"/>
                <w:color w:val="221F1F"/>
                <w:sz w:val="13"/>
              </w:rPr>
              <w:t>0.780 ± 0.005</w:t>
            </w:r>
          </w:p>
        </w:tc>
        <w:tc>
          <w:tcPr>
            <w:tcW w:type="dxa" w:w="1660"/>
            <w:tcBorders>
              <w:top w:sz="3.2000000000000455" w:val="single" w:color="#221F1F"/>
            </w:tcBorders>
            <w:tcMar>
              <w:start w:w="0" w:type="dxa"/>
              <w:end w:w="0" w:type="dxa"/>
            </w:tcMar>
          </w:tcPr>
          <w:p>
            <w:pPr>
              <w:autoSpaceDN w:val="0"/>
              <w:autoSpaceDE w:val="0"/>
              <w:widowControl/>
              <w:spacing w:line="158" w:lineRule="exact" w:before="46" w:after="0"/>
              <w:ind w:left="0" w:right="0" w:firstLine="0"/>
              <w:jc w:val="center"/>
            </w:pPr>
            <w:r>
              <w:rPr>
                <w:w w:val="98.09230657724234"/>
                <w:rFonts w:ascii="AdvTT5235d5a9" w:hAnsi="AdvTT5235d5a9" w:eastAsia="AdvTT5235d5a9"/>
                <w:b w:val="0"/>
                <w:i w:val="0"/>
                <w:color w:val="221F1F"/>
                <w:sz w:val="13"/>
              </w:rPr>
              <w:t>1.06 ± 0.45</w:t>
            </w:r>
          </w:p>
        </w:tc>
        <w:tc>
          <w:tcPr>
            <w:tcW w:type="dxa" w:w="1244"/>
            <w:tcBorders>
              <w:top w:sz="3.2000000000000455" w:val="single" w:color="#221F1F"/>
            </w:tcBorders>
            <w:tcMar>
              <w:start w:w="0" w:type="dxa"/>
              <w:end w:w="0" w:type="dxa"/>
            </w:tcMar>
          </w:tcPr>
          <w:p>
            <w:pPr>
              <w:autoSpaceDN w:val="0"/>
              <w:autoSpaceDE w:val="0"/>
              <w:widowControl/>
              <w:spacing w:line="158" w:lineRule="exact" w:before="46" w:after="0"/>
              <w:ind w:left="0" w:right="74" w:firstLine="0"/>
              <w:jc w:val="right"/>
            </w:pPr>
            <w:r>
              <w:rPr>
                <w:w w:val="98.09230657724234"/>
                <w:rFonts w:ascii="AdvTT5235d5a9" w:hAnsi="AdvTT5235d5a9" w:eastAsia="AdvTT5235d5a9"/>
                <w:b w:val="0"/>
                <w:i w:val="0"/>
                <w:color w:val="221F1F"/>
                <w:sz w:val="13"/>
              </w:rPr>
              <w:t>135.0 ± 3.3</w:t>
            </w:r>
          </w:p>
        </w:tc>
      </w:tr>
      <w:tr>
        <w:trPr>
          <w:trHeight w:hRule="exact" w:val="174"/>
        </w:trPr>
        <w:tc>
          <w:tcPr>
            <w:tcW w:type="dxa" w:w="1218"/>
            <w:vMerge w:val="restart"/>
            <w:tcBorders/>
            <w:tcMar>
              <w:start w:w="0" w:type="dxa"/>
              <w:end w:w="0" w:type="dxa"/>
            </w:tcMar>
            <w:tcMar>
              <w:start w:w="0" w:type="dxa"/>
              <w:end w:w="0" w:type="dxa"/>
            </w:tcMar>
          </w:tcPr>
          <w:p>
            <w:pPr>
              <w:autoSpaceDN w:val="0"/>
              <w:autoSpaceDE w:val="0"/>
              <w:widowControl/>
              <w:spacing w:line="162" w:lineRule="exact" w:before="178" w:after="0"/>
              <w:ind w:left="120" w:right="0" w:firstLine="0"/>
              <w:jc w:val="left"/>
            </w:pPr>
            <w:r>
              <w:rPr>
                <w:w w:val="98.09230657724234"/>
                <w:rFonts w:ascii="AdvTT5235d5a9" w:hAnsi="AdvTT5235d5a9" w:eastAsia="AdvTT5235d5a9"/>
                <w:b w:val="0"/>
                <w:i w:val="0"/>
                <w:color w:val="221F1F"/>
                <w:sz w:val="13"/>
              </w:rPr>
              <w:t>Unde</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ned</w:t>
            </w:r>
          </w:p>
        </w:tc>
        <w:tc>
          <w:tcPr>
            <w:tcW w:type="dxa" w:w="1280"/>
            <w:vMerge w:val="restart"/>
            <w:tcBorders/>
            <w:tcMar>
              <w:start w:w="0" w:type="dxa"/>
              <w:end w:w="0" w:type="dxa"/>
            </w:tcMar>
            <w:tcMar>
              <w:start w:w="0" w:type="dxa"/>
              <w:end w:w="0" w:type="dxa"/>
            </w:tcMar>
          </w:tcPr>
          <w:p>
            <w:pPr>
              <w:autoSpaceDN w:val="0"/>
              <w:autoSpaceDE w:val="0"/>
              <w:widowControl/>
              <w:spacing w:line="158" w:lineRule="exact" w:before="180" w:after="0"/>
              <w:ind w:left="0" w:right="0" w:firstLine="0"/>
              <w:jc w:val="center"/>
            </w:pPr>
            <w:r>
              <w:rPr>
                <w:w w:val="98.09230657724234"/>
                <w:rFonts w:ascii="AdvTT5235d5a9" w:hAnsi="AdvTT5235d5a9" w:eastAsia="AdvTT5235d5a9"/>
                <w:b w:val="0"/>
                <w:i w:val="0"/>
                <w:color w:val="221F1F"/>
                <w:sz w:val="13"/>
              </w:rPr>
              <w:t>1553</w:t>
            </w:r>
          </w:p>
        </w:tc>
        <w:tc>
          <w:tcPr>
            <w:tcW w:type="dxa" w:w="1890"/>
            <w:tcBorders/>
            <w:tcMar>
              <w:start w:w="0" w:type="dxa"/>
              <w:end w:w="0" w:type="dxa"/>
            </w:tcMar>
          </w:tcPr>
          <w:p>
            <w:pPr>
              <w:autoSpaceDN w:val="0"/>
              <w:autoSpaceDE w:val="0"/>
              <w:widowControl/>
              <w:spacing w:line="156" w:lineRule="exact" w:before="10"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6" w:lineRule="exact" w:before="10" w:after="0"/>
              <w:ind w:left="0" w:right="0" w:firstLine="0"/>
              <w:jc w:val="left"/>
            </w:pPr>
            <w:r>
              <w:rPr>
                <w:w w:val="98.09230657724234"/>
                <w:rFonts w:ascii="AdvTT5235d5a9" w:hAnsi="AdvTT5235d5a9" w:eastAsia="AdvTT5235d5a9"/>
                <w:b w:val="0"/>
                <w:i w:val="0"/>
                <w:color w:val="221F1F"/>
                <w:sz w:val="13"/>
              </w:rPr>
              <w:t>0.79 ± 0.08</w:t>
            </w:r>
          </w:p>
        </w:tc>
        <w:tc>
          <w:tcPr>
            <w:tcW w:type="dxa" w:w="1800"/>
            <w:tcBorders/>
            <w:tcMar>
              <w:start w:w="0" w:type="dxa"/>
              <w:end w:w="0" w:type="dxa"/>
            </w:tcMar>
          </w:tcPr>
          <w:p>
            <w:pPr>
              <w:autoSpaceDN w:val="0"/>
              <w:autoSpaceDE w:val="0"/>
              <w:widowControl/>
              <w:spacing w:line="156" w:lineRule="exact" w:before="10" w:after="0"/>
              <w:ind w:left="0" w:right="0" w:firstLine="0"/>
              <w:jc w:val="center"/>
            </w:pPr>
            <w:r>
              <w:rPr>
                <w:w w:val="98.09230657724234"/>
                <w:rFonts w:ascii="AdvTT5235d5a9" w:hAnsi="AdvTT5235d5a9" w:eastAsia="AdvTT5235d5a9"/>
                <w:b w:val="0"/>
                <w:i w:val="0"/>
                <w:color w:val="221F1F"/>
                <w:sz w:val="13"/>
              </w:rPr>
              <w:t>0.884 ± 0.005</w:t>
            </w:r>
          </w:p>
        </w:tc>
        <w:tc>
          <w:tcPr>
            <w:tcW w:type="dxa" w:w="1660"/>
            <w:tcBorders/>
            <w:tcMar>
              <w:start w:w="0" w:type="dxa"/>
              <w:end w:w="0" w:type="dxa"/>
            </w:tcMar>
          </w:tcPr>
          <w:p>
            <w:pPr>
              <w:autoSpaceDN w:val="0"/>
              <w:autoSpaceDE w:val="0"/>
              <w:widowControl/>
              <w:spacing w:line="156" w:lineRule="exact" w:before="10" w:after="0"/>
              <w:ind w:left="0" w:right="0" w:firstLine="0"/>
              <w:jc w:val="center"/>
            </w:pPr>
            <w:r>
              <w:rPr>
                <w:w w:val="98.09230657724234"/>
                <w:rFonts w:ascii="AdvTT5235d5a9" w:hAnsi="AdvTT5235d5a9" w:eastAsia="AdvTT5235d5a9"/>
                <w:b w:val="0"/>
                <w:i w:val="0"/>
                <w:color w:val="221F1F"/>
                <w:sz w:val="13"/>
              </w:rPr>
              <w:t>0.60 ± 0.16</w:t>
            </w:r>
          </w:p>
        </w:tc>
        <w:tc>
          <w:tcPr>
            <w:tcW w:type="dxa" w:w="1244"/>
            <w:tcBorders/>
            <w:tcMar>
              <w:start w:w="0" w:type="dxa"/>
              <w:end w:w="0" w:type="dxa"/>
            </w:tcMar>
          </w:tcPr>
          <w:p>
            <w:pPr>
              <w:autoSpaceDN w:val="0"/>
              <w:autoSpaceDE w:val="0"/>
              <w:widowControl/>
              <w:spacing w:line="156" w:lineRule="exact" w:before="10" w:after="0"/>
              <w:ind w:left="0" w:right="146" w:firstLine="0"/>
              <w:jc w:val="right"/>
            </w:pPr>
            <w:r>
              <w:rPr>
                <w:w w:val="98.09230657724234"/>
                <w:rFonts w:ascii="AdvTT5235d5a9" w:hAnsi="AdvTT5235d5a9" w:eastAsia="AdvTT5235d5a9"/>
                <w:b w:val="0"/>
                <w:i w:val="0"/>
                <w:color w:val="221F1F"/>
                <w:sz w:val="13"/>
              </w:rPr>
              <w:t>30.9 ± 0.9</w:t>
            </w:r>
          </w:p>
        </w:tc>
      </w:tr>
      <w:tr>
        <w:trPr>
          <w:trHeight w:hRule="exact" w:val="166"/>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8" w:lineRule="exact" w:before="6"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8" w:lineRule="exact" w:before="6" w:after="0"/>
              <w:ind w:left="0" w:right="0" w:firstLine="0"/>
              <w:jc w:val="left"/>
            </w:pPr>
            <w:r>
              <w:rPr>
                <w:w w:val="98.09230657724234"/>
                <w:rFonts w:ascii="AdvTT5235d5a9" w:hAnsi="AdvTT5235d5a9" w:eastAsia="AdvTT5235d5a9"/>
                <w:b w:val="0"/>
                <w:i w:val="0"/>
                <w:color w:val="221F1F"/>
                <w:sz w:val="13"/>
              </w:rPr>
              <w:t>0.65 ± 0.01</w:t>
            </w:r>
          </w:p>
        </w:tc>
        <w:tc>
          <w:tcPr>
            <w:tcW w:type="dxa" w:w="1800"/>
            <w:tcBorders/>
            <w:tcMar>
              <w:start w:w="0" w:type="dxa"/>
              <w:end w:w="0" w:type="dxa"/>
            </w:tcMar>
          </w:tcPr>
          <w:p>
            <w:pPr>
              <w:autoSpaceDN w:val="0"/>
              <w:autoSpaceDE w:val="0"/>
              <w:widowControl/>
              <w:spacing w:line="158" w:lineRule="exact" w:before="6" w:after="0"/>
              <w:ind w:left="0" w:right="0" w:firstLine="0"/>
              <w:jc w:val="center"/>
            </w:pPr>
            <w:r>
              <w:rPr>
                <w:w w:val="98.09230657724234"/>
                <w:rFonts w:ascii="AdvTT5235d5a9" w:hAnsi="AdvTT5235d5a9" w:eastAsia="AdvTT5235d5a9"/>
                <w:b w:val="0"/>
                <w:i w:val="0"/>
                <w:color w:val="221F1F"/>
                <w:sz w:val="13"/>
              </w:rPr>
              <w:t>0.788 ± 0.007</w:t>
            </w:r>
          </w:p>
        </w:tc>
        <w:tc>
          <w:tcPr>
            <w:tcW w:type="dxa" w:w="1660"/>
            <w:tcBorders/>
            <w:tcMar>
              <w:start w:w="0" w:type="dxa"/>
              <w:end w:w="0" w:type="dxa"/>
            </w:tcMar>
          </w:tcPr>
          <w:p>
            <w:pPr>
              <w:autoSpaceDN w:val="0"/>
              <w:autoSpaceDE w:val="0"/>
              <w:widowControl/>
              <w:spacing w:line="158" w:lineRule="exact" w:before="6" w:after="0"/>
              <w:ind w:left="0" w:right="0" w:firstLine="0"/>
              <w:jc w:val="center"/>
            </w:pPr>
            <w:r>
              <w:rPr>
                <w:w w:val="98.09230657724234"/>
                <w:rFonts w:ascii="AdvTT5235d5a9" w:hAnsi="AdvTT5235d5a9" w:eastAsia="AdvTT5235d5a9"/>
                <w:b w:val="0"/>
                <w:i w:val="0"/>
                <w:color w:val="221F1F"/>
                <w:sz w:val="13"/>
              </w:rPr>
              <w:t>1.15 ± 0.52</w:t>
            </w:r>
          </w:p>
        </w:tc>
        <w:tc>
          <w:tcPr>
            <w:tcW w:type="dxa" w:w="1244"/>
            <w:tcBorders/>
            <w:tcMar>
              <w:start w:w="0" w:type="dxa"/>
              <w:end w:w="0" w:type="dxa"/>
            </w:tcMar>
          </w:tcPr>
          <w:p>
            <w:pPr>
              <w:autoSpaceDN w:val="0"/>
              <w:autoSpaceDE w:val="0"/>
              <w:widowControl/>
              <w:spacing w:line="158" w:lineRule="exact" w:before="6" w:after="0"/>
              <w:ind w:left="0" w:right="74" w:firstLine="0"/>
              <w:jc w:val="right"/>
            </w:pPr>
            <w:r>
              <w:rPr>
                <w:w w:val="98.09230657724234"/>
                <w:rFonts w:ascii="AdvTT5235d5a9" w:hAnsi="AdvTT5235d5a9" w:eastAsia="AdvTT5235d5a9"/>
                <w:b w:val="0"/>
                <w:i w:val="0"/>
                <w:color w:val="221F1F"/>
                <w:sz w:val="13"/>
              </w:rPr>
              <w:t>153.0 ± 7.2</w:t>
            </w:r>
          </w:p>
        </w:tc>
      </w:tr>
      <w:tr>
        <w:trPr>
          <w:trHeight w:hRule="exact" w:val="176"/>
        </w:trPr>
        <w:tc>
          <w:tcPr>
            <w:tcW w:type="dxa" w:w="1218"/>
            <w:vMerge w:val="restart"/>
            <w:tcBorders/>
            <w:tcMar>
              <w:start w:w="0" w:type="dxa"/>
              <w:end w:w="0" w:type="dxa"/>
            </w:tcMar>
            <w:tcMar>
              <w:start w:w="0" w:type="dxa"/>
              <w:end w:w="0" w:type="dxa"/>
            </w:tcMar>
          </w:tcPr>
          <w:p>
            <w:pPr>
              <w:autoSpaceDN w:val="0"/>
              <w:autoSpaceDE w:val="0"/>
              <w:widowControl/>
              <w:spacing w:line="158" w:lineRule="exact" w:before="182" w:after="0"/>
              <w:ind w:left="120" w:right="0" w:firstLine="0"/>
              <w:jc w:val="left"/>
            </w:pPr>
            <w:r>
              <w:rPr>
                <w:w w:val="98.09230657724234"/>
                <w:rFonts w:ascii="AdvTT5235d5a9" w:hAnsi="AdvTT5235d5a9" w:eastAsia="AdvTT5235d5a9"/>
                <w:b w:val="0"/>
                <w:i w:val="0"/>
                <w:color w:val="221F1F"/>
                <w:sz w:val="13"/>
              </w:rPr>
              <w:t>Mollisols</w:t>
            </w:r>
          </w:p>
        </w:tc>
        <w:tc>
          <w:tcPr>
            <w:tcW w:type="dxa" w:w="1280"/>
            <w:vMerge w:val="restart"/>
            <w:tcBorders/>
            <w:tcMar>
              <w:start w:w="0" w:type="dxa"/>
              <w:end w:w="0" w:type="dxa"/>
            </w:tcMar>
            <w:tcMar>
              <w:start w:w="0" w:type="dxa"/>
              <w:end w:w="0" w:type="dxa"/>
            </w:tcMar>
          </w:tcPr>
          <w:p>
            <w:pPr>
              <w:autoSpaceDN w:val="0"/>
              <w:autoSpaceDE w:val="0"/>
              <w:widowControl/>
              <w:spacing w:line="158" w:lineRule="exact" w:before="182" w:after="0"/>
              <w:ind w:left="0" w:right="0" w:firstLine="0"/>
              <w:jc w:val="center"/>
            </w:pPr>
            <w:r>
              <w:rPr>
                <w:w w:val="98.09230657724234"/>
                <w:rFonts w:ascii="AdvTT5235d5a9" w:hAnsi="AdvTT5235d5a9" w:eastAsia="AdvTT5235d5a9"/>
                <w:b w:val="0"/>
                <w:i w:val="0"/>
                <w:color w:val="221F1F"/>
                <w:sz w:val="13"/>
              </w:rPr>
              <w:t>977</w:t>
            </w:r>
          </w:p>
        </w:tc>
        <w:tc>
          <w:tcPr>
            <w:tcW w:type="dxa" w:w="1890"/>
            <w:tcBorders/>
            <w:tcMar>
              <w:start w:w="0" w:type="dxa"/>
              <w:end w:w="0" w:type="dxa"/>
            </w:tcMar>
          </w:tcPr>
          <w:p>
            <w:pPr>
              <w:autoSpaceDN w:val="0"/>
              <w:autoSpaceDE w:val="0"/>
              <w:widowControl/>
              <w:spacing w:line="156" w:lineRule="exact" w:before="12"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6" w:lineRule="exact" w:before="12" w:after="0"/>
              <w:ind w:left="0" w:right="0" w:firstLine="0"/>
              <w:jc w:val="left"/>
            </w:pPr>
            <w:r>
              <w:rPr>
                <w:w w:val="98.09230657724234"/>
                <w:rFonts w:ascii="AdvTT5235d5a9" w:hAnsi="AdvTT5235d5a9" w:eastAsia="AdvTT5235d5a9"/>
                <w:b w:val="0"/>
                <w:i w:val="0"/>
                <w:color w:val="221F1F"/>
                <w:sz w:val="13"/>
              </w:rPr>
              <w:t>0.81 ± 0.01</w:t>
            </w:r>
          </w:p>
        </w:tc>
        <w:tc>
          <w:tcPr>
            <w:tcW w:type="dxa" w:w="1800"/>
            <w:tcBorders/>
            <w:tcMar>
              <w:start w:w="0" w:type="dxa"/>
              <w:end w:w="0" w:type="dxa"/>
            </w:tcMar>
          </w:tcPr>
          <w:p>
            <w:pPr>
              <w:autoSpaceDN w:val="0"/>
              <w:autoSpaceDE w:val="0"/>
              <w:widowControl/>
              <w:spacing w:line="156" w:lineRule="exact" w:before="12" w:after="0"/>
              <w:ind w:left="0" w:right="0" w:firstLine="0"/>
              <w:jc w:val="center"/>
            </w:pPr>
            <w:r>
              <w:rPr>
                <w:w w:val="98.09230657724234"/>
                <w:rFonts w:ascii="AdvTT5235d5a9" w:hAnsi="AdvTT5235d5a9" w:eastAsia="AdvTT5235d5a9"/>
                <w:b w:val="0"/>
                <w:i w:val="0"/>
                <w:color w:val="221F1F"/>
                <w:sz w:val="13"/>
              </w:rPr>
              <w:t>0.897 ± 0.006</w:t>
            </w:r>
          </w:p>
        </w:tc>
        <w:tc>
          <w:tcPr>
            <w:tcW w:type="dxa" w:w="1660"/>
            <w:tcBorders/>
            <w:tcMar>
              <w:start w:w="0" w:type="dxa"/>
              <w:end w:w="0" w:type="dxa"/>
            </w:tcMar>
          </w:tcPr>
          <w:p>
            <w:pPr>
              <w:autoSpaceDN w:val="0"/>
              <w:autoSpaceDE w:val="0"/>
              <w:widowControl/>
              <w:spacing w:line="156" w:lineRule="exact" w:before="12" w:after="0"/>
              <w:ind w:left="0" w:right="0" w:firstLine="0"/>
              <w:jc w:val="center"/>
            </w:pPr>
            <w:r>
              <w:rPr>
                <w:w w:val="98.09230657724234"/>
                <w:rFonts w:ascii="AdvTT5235d5a9" w:hAnsi="AdvTT5235d5a9" w:eastAsia="AdvTT5235d5a9"/>
                <w:b w:val="0"/>
                <w:i w:val="0"/>
                <w:color w:val="221F1F"/>
                <w:sz w:val="13"/>
              </w:rPr>
              <w:t>0.76 ± 0.28</w:t>
            </w:r>
          </w:p>
        </w:tc>
        <w:tc>
          <w:tcPr>
            <w:tcW w:type="dxa" w:w="1244"/>
            <w:tcBorders/>
            <w:tcMar>
              <w:start w:w="0" w:type="dxa"/>
              <w:end w:w="0" w:type="dxa"/>
            </w:tcMar>
          </w:tcPr>
          <w:p>
            <w:pPr>
              <w:autoSpaceDN w:val="0"/>
              <w:autoSpaceDE w:val="0"/>
              <w:widowControl/>
              <w:spacing w:line="156" w:lineRule="exact" w:before="12" w:after="0"/>
              <w:ind w:left="0" w:right="146" w:firstLine="0"/>
              <w:jc w:val="right"/>
            </w:pPr>
            <w:r>
              <w:rPr>
                <w:w w:val="98.09230657724234"/>
                <w:rFonts w:ascii="AdvTT5235d5a9" w:hAnsi="AdvTT5235d5a9" w:eastAsia="AdvTT5235d5a9"/>
                <w:b w:val="0"/>
                <w:i w:val="0"/>
                <w:color w:val="221F1F"/>
                <w:sz w:val="13"/>
              </w:rPr>
              <w:t>31.6 ± 1.3</w:t>
            </w:r>
          </w:p>
        </w:tc>
      </w:tr>
      <w:tr>
        <w:trPr>
          <w:trHeight w:hRule="exact" w:val="164"/>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8" w:lineRule="exact" w:before="6"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8" w:lineRule="exact" w:before="6" w:after="0"/>
              <w:ind w:left="0" w:right="0" w:firstLine="0"/>
              <w:jc w:val="left"/>
            </w:pPr>
            <w:r>
              <w:rPr>
                <w:w w:val="98.09230657724234"/>
                <w:rFonts w:ascii="AdvTT5235d5a9" w:hAnsi="AdvTT5235d5a9" w:eastAsia="AdvTT5235d5a9"/>
                <w:b w:val="0"/>
                <w:i w:val="0"/>
                <w:color w:val="221F1F"/>
                <w:sz w:val="13"/>
              </w:rPr>
              <w:t>0.60 ± 0.02</w:t>
            </w:r>
          </w:p>
        </w:tc>
        <w:tc>
          <w:tcPr>
            <w:tcW w:type="dxa" w:w="1800"/>
            <w:tcBorders/>
            <w:tcMar>
              <w:start w:w="0" w:type="dxa"/>
              <w:end w:w="0" w:type="dxa"/>
            </w:tcMar>
          </w:tcPr>
          <w:p>
            <w:pPr>
              <w:autoSpaceDN w:val="0"/>
              <w:autoSpaceDE w:val="0"/>
              <w:widowControl/>
              <w:spacing w:line="158" w:lineRule="exact" w:before="6" w:after="0"/>
              <w:ind w:left="0" w:right="0" w:firstLine="0"/>
              <w:jc w:val="center"/>
            </w:pPr>
            <w:r>
              <w:rPr>
                <w:w w:val="98.09230657724234"/>
                <w:rFonts w:ascii="AdvTT5235d5a9" w:hAnsi="AdvTT5235d5a9" w:eastAsia="AdvTT5235d5a9"/>
                <w:b w:val="0"/>
                <w:i w:val="0"/>
                <w:color w:val="221F1F"/>
                <w:sz w:val="13"/>
              </w:rPr>
              <w:t>0.742 ± 0.012</w:t>
            </w:r>
          </w:p>
        </w:tc>
        <w:tc>
          <w:tcPr>
            <w:tcW w:type="dxa" w:w="1660"/>
            <w:tcBorders/>
            <w:tcMar>
              <w:start w:w="0" w:type="dxa"/>
              <w:end w:w="0" w:type="dxa"/>
            </w:tcMar>
          </w:tcPr>
          <w:p>
            <w:pPr>
              <w:autoSpaceDN w:val="0"/>
              <w:autoSpaceDE w:val="0"/>
              <w:widowControl/>
              <w:spacing w:line="158" w:lineRule="exact" w:before="6" w:after="0"/>
              <w:ind w:left="0" w:right="0" w:firstLine="0"/>
              <w:jc w:val="center"/>
            </w:pPr>
            <w:r>
              <w:rPr>
                <w:w w:val="98.09230657724234"/>
                <w:rFonts w:ascii="AdvTT5235d5a9" w:hAnsi="AdvTT5235d5a9" w:eastAsia="AdvTT5235d5a9"/>
                <w:b w:val="0"/>
                <w:i w:val="0"/>
                <w:color w:val="221F1F"/>
                <w:sz w:val="13"/>
              </w:rPr>
              <w:t>0.77 ± 0.20</w:t>
            </w:r>
          </w:p>
        </w:tc>
        <w:tc>
          <w:tcPr>
            <w:tcW w:type="dxa" w:w="1244"/>
            <w:tcBorders/>
            <w:tcMar>
              <w:start w:w="0" w:type="dxa"/>
              <w:end w:w="0" w:type="dxa"/>
            </w:tcMar>
          </w:tcPr>
          <w:p>
            <w:pPr>
              <w:autoSpaceDN w:val="0"/>
              <w:autoSpaceDE w:val="0"/>
              <w:widowControl/>
              <w:spacing w:line="158" w:lineRule="exact" w:before="6" w:after="0"/>
              <w:ind w:left="0" w:right="146" w:firstLine="0"/>
              <w:jc w:val="right"/>
            </w:pPr>
            <w:r>
              <w:rPr>
                <w:w w:val="98.09230657724234"/>
                <w:rFonts w:ascii="AdvTT5235d5a9" w:hAnsi="AdvTT5235d5a9" w:eastAsia="AdvTT5235d5a9"/>
                <w:b w:val="0"/>
                <w:i w:val="0"/>
                <w:color w:val="221F1F"/>
                <w:sz w:val="13"/>
              </w:rPr>
              <w:t>94.3 ± 3.1</w:t>
            </w:r>
          </w:p>
        </w:tc>
      </w:tr>
      <w:tr>
        <w:trPr>
          <w:trHeight w:hRule="exact" w:val="178"/>
        </w:trPr>
        <w:tc>
          <w:tcPr>
            <w:tcW w:type="dxa" w:w="1218"/>
            <w:vMerge w:val="restart"/>
            <w:tcBorders/>
            <w:tcMar>
              <w:start w:w="0" w:type="dxa"/>
              <w:end w:w="0" w:type="dxa"/>
            </w:tcMar>
            <w:tcMar>
              <w:start w:w="0" w:type="dxa"/>
              <w:end w:w="0" w:type="dxa"/>
            </w:tcMar>
          </w:tcPr>
          <w:p>
            <w:pPr>
              <w:autoSpaceDN w:val="0"/>
              <w:autoSpaceDE w:val="0"/>
              <w:widowControl/>
              <w:spacing w:line="162" w:lineRule="exact" w:before="178" w:after="0"/>
              <w:ind w:left="120" w:right="0" w:firstLine="0"/>
              <w:jc w:val="left"/>
            </w:pPr>
            <w:r>
              <w:rPr>
                <w:w w:val="98.09230657724234"/>
                <w:rFonts w:ascii="AdvTT5235d5a9" w:hAnsi="AdvTT5235d5a9" w:eastAsia="AdvTT5235d5a9"/>
                <w:b w:val="0"/>
                <w:i w:val="0"/>
                <w:color w:val="221F1F"/>
                <w:sz w:val="13"/>
              </w:rPr>
              <w:t>Al</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sols</w:t>
            </w:r>
          </w:p>
        </w:tc>
        <w:tc>
          <w:tcPr>
            <w:tcW w:type="dxa" w:w="1280"/>
            <w:vMerge w:val="restart"/>
            <w:tcBorders/>
            <w:tcMar>
              <w:start w:w="0" w:type="dxa"/>
              <w:end w:w="0" w:type="dxa"/>
            </w:tcMar>
            <w:tcMar>
              <w:start w:w="0" w:type="dxa"/>
              <w:end w:w="0" w:type="dxa"/>
            </w:tcMar>
          </w:tcPr>
          <w:p>
            <w:pPr>
              <w:autoSpaceDN w:val="0"/>
              <w:autoSpaceDE w:val="0"/>
              <w:widowControl/>
              <w:spacing w:line="156" w:lineRule="exact" w:before="184" w:after="0"/>
              <w:ind w:left="0" w:right="0" w:firstLine="0"/>
              <w:jc w:val="center"/>
            </w:pPr>
            <w:r>
              <w:rPr>
                <w:w w:val="98.09230657724234"/>
                <w:rFonts w:ascii="AdvTT5235d5a9" w:hAnsi="AdvTT5235d5a9" w:eastAsia="AdvTT5235d5a9"/>
                <w:b w:val="0"/>
                <w:i w:val="0"/>
                <w:color w:val="221F1F"/>
                <w:sz w:val="13"/>
              </w:rPr>
              <w:t>422</w:t>
            </w:r>
          </w:p>
        </w:tc>
        <w:tc>
          <w:tcPr>
            <w:tcW w:type="dxa" w:w="1890"/>
            <w:tcBorders/>
            <w:tcMar>
              <w:start w:w="0" w:type="dxa"/>
              <w:end w:w="0" w:type="dxa"/>
            </w:tcMar>
          </w:tcPr>
          <w:p>
            <w:pPr>
              <w:autoSpaceDN w:val="0"/>
              <w:autoSpaceDE w:val="0"/>
              <w:widowControl/>
              <w:spacing w:line="156" w:lineRule="exact" w:before="14"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6" w:lineRule="exact" w:before="14" w:after="0"/>
              <w:ind w:left="0" w:right="0" w:firstLine="0"/>
              <w:jc w:val="left"/>
            </w:pPr>
            <w:r>
              <w:rPr>
                <w:w w:val="98.09230657724234"/>
                <w:rFonts w:ascii="AdvTT5235d5a9" w:hAnsi="AdvTT5235d5a9" w:eastAsia="AdvTT5235d5a9"/>
                <w:b w:val="0"/>
                <w:i w:val="0"/>
                <w:color w:val="221F1F"/>
                <w:sz w:val="13"/>
              </w:rPr>
              <w:t>0.78 ± 0.02</w:t>
            </w:r>
          </w:p>
        </w:tc>
        <w:tc>
          <w:tcPr>
            <w:tcW w:type="dxa" w:w="1800"/>
            <w:tcBorders/>
            <w:tcMar>
              <w:start w:w="0" w:type="dxa"/>
              <w:end w:w="0" w:type="dxa"/>
            </w:tcMar>
          </w:tcPr>
          <w:p>
            <w:pPr>
              <w:autoSpaceDN w:val="0"/>
              <w:autoSpaceDE w:val="0"/>
              <w:widowControl/>
              <w:spacing w:line="156" w:lineRule="exact" w:before="14" w:after="0"/>
              <w:ind w:left="0" w:right="0" w:firstLine="0"/>
              <w:jc w:val="center"/>
            </w:pPr>
            <w:r>
              <w:rPr>
                <w:w w:val="98.09230657724234"/>
                <w:rFonts w:ascii="AdvTT5235d5a9" w:hAnsi="AdvTT5235d5a9" w:eastAsia="AdvTT5235d5a9"/>
                <w:b w:val="0"/>
                <w:i w:val="0"/>
                <w:color w:val="221F1F"/>
                <w:sz w:val="13"/>
              </w:rPr>
              <w:t>0.868 ± 0.014</w:t>
            </w:r>
          </w:p>
        </w:tc>
        <w:tc>
          <w:tcPr>
            <w:tcW w:type="dxa" w:w="1660"/>
            <w:tcBorders/>
            <w:tcMar>
              <w:start w:w="0" w:type="dxa"/>
              <w:end w:w="0" w:type="dxa"/>
            </w:tcMar>
          </w:tcPr>
          <w:p>
            <w:pPr>
              <w:autoSpaceDN w:val="0"/>
              <w:autoSpaceDE w:val="0"/>
              <w:widowControl/>
              <w:spacing w:line="156" w:lineRule="exact" w:before="14" w:after="0"/>
              <w:ind w:left="0" w:right="0" w:firstLine="0"/>
              <w:jc w:val="center"/>
            </w:pPr>
            <w:r>
              <w:rPr>
                <w:w w:val="98.09230657724234"/>
                <w:rFonts w:ascii="AdvTT5235d5a9" w:hAnsi="AdvTT5235d5a9" w:eastAsia="AdvTT5235d5a9"/>
                <w:b w:val="0"/>
                <w:i w:val="0"/>
                <w:color w:val="221F1F"/>
                <w:sz w:val="13"/>
              </w:rPr>
              <w:t>0.44 ± 0.07</w:t>
            </w:r>
          </w:p>
        </w:tc>
        <w:tc>
          <w:tcPr>
            <w:tcW w:type="dxa" w:w="1244"/>
            <w:tcBorders/>
            <w:tcMar>
              <w:start w:w="0" w:type="dxa"/>
              <w:end w:w="0" w:type="dxa"/>
            </w:tcMar>
          </w:tcPr>
          <w:p>
            <w:pPr>
              <w:autoSpaceDN w:val="0"/>
              <w:autoSpaceDE w:val="0"/>
              <w:widowControl/>
              <w:spacing w:line="156" w:lineRule="exact" w:before="14" w:after="0"/>
              <w:ind w:left="0" w:right="146" w:firstLine="0"/>
              <w:jc w:val="right"/>
            </w:pPr>
            <w:r>
              <w:rPr>
                <w:w w:val="98.09230657724234"/>
                <w:rFonts w:ascii="AdvTT5235d5a9" w:hAnsi="AdvTT5235d5a9" w:eastAsia="AdvTT5235d5a9"/>
                <w:b w:val="0"/>
                <w:i w:val="0"/>
                <w:color w:val="221F1F"/>
                <w:sz w:val="13"/>
              </w:rPr>
              <w:t>27.4 ± 1.2</w:t>
            </w:r>
          </w:p>
        </w:tc>
      </w:tr>
      <w:tr>
        <w:trPr>
          <w:trHeight w:hRule="exact" w:val="162"/>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6" w:lineRule="exact" w:before="6"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6" w:lineRule="exact" w:before="6" w:after="0"/>
              <w:ind w:left="0" w:right="0" w:firstLine="0"/>
              <w:jc w:val="left"/>
            </w:pPr>
            <w:r>
              <w:rPr>
                <w:w w:val="98.09230657724234"/>
                <w:rFonts w:ascii="AdvTT5235d5a9" w:hAnsi="AdvTT5235d5a9" w:eastAsia="AdvTT5235d5a9"/>
                <w:b w:val="0"/>
                <w:i w:val="0"/>
                <w:color w:val="221F1F"/>
                <w:sz w:val="13"/>
              </w:rPr>
              <w:t>0.54 ± 0.05</w:t>
            </w:r>
          </w:p>
        </w:tc>
        <w:tc>
          <w:tcPr>
            <w:tcW w:type="dxa" w:w="1800"/>
            <w:tcBorders/>
            <w:tcMar>
              <w:start w:w="0" w:type="dxa"/>
              <w:end w:w="0" w:type="dxa"/>
            </w:tcMar>
          </w:tcPr>
          <w:p>
            <w:pPr>
              <w:autoSpaceDN w:val="0"/>
              <w:autoSpaceDE w:val="0"/>
              <w:widowControl/>
              <w:spacing w:line="156" w:lineRule="exact" w:before="6" w:after="0"/>
              <w:ind w:left="0" w:right="0" w:firstLine="0"/>
              <w:jc w:val="center"/>
            </w:pPr>
            <w:r>
              <w:rPr>
                <w:w w:val="98.09230657724234"/>
                <w:rFonts w:ascii="AdvTT5235d5a9" w:hAnsi="AdvTT5235d5a9" w:eastAsia="AdvTT5235d5a9"/>
                <w:b w:val="0"/>
                <w:i w:val="0"/>
                <w:color w:val="221F1F"/>
                <w:sz w:val="13"/>
              </w:rPr>
              <w:t>0.728 ± 0.029</w:t>
            </w:r>
          </w:p>
        </w:tc>
        <w:tc>
          <w:tcPr>
            <w:tcW w:type="dxa" w:w="1660"/>
            <w:tcBorders/>
            <w:tcMar>
              <w:start w:w="0" w:type="dxa"/>
              <w:end w:w="0" w:type="dxa"/>
            </w:tcMar>
          </w:tcPr>
          <w:p>
            <w:pPr>
              <w:autoSpaceDN w:val="0"/>
              <w:autoSpaceDE w:val="0"/>
              <w:widowControl/>
              <w:spacing w:line="156" w:lineRule="exact" w:before="6" w:after="0"/>
              <w:ind w:left="0" w:right="0" w:firstLine="0"/>
              <w:jc w:val="center"/>
            </w:pPr>
            <w:r>
              <w:rPr>
                <w:w w:val="98.09230657724234"/>
                <w:rFonts w:ascii="AdvTT5235d5a9" w:hAnsi="AdvTT5235d5a9" w:eastAsia="AdvTT5235d5a9"/>
                <w:b w:val="0"/>
                <w:i w:val="0"/>
                <w:color w:val="221F1F"/>
                <w:sz w:val="13"/>
              </w:rPr>
              <w:t>0.41 ± 0.18</w:t>
            </w:r>
          </w:p>
        </w:tc>
        <w:tc>
          <w:tcPr>
            <w:tcW w:type="dxa" w:w="1244"/>
            <w:tcBorders/>
            <w:tcMar>
              <w:start w:w="0" w:type="dxa"/>
              <w:end w:w="0" w:type="dxa"/>
            </w:tcMar>
          </w:tcPr>
          <w:p>
            <w:pPr>
              <w:autoSpaceDN w:val="0"/>
              <w:autoSpaceDE w:val="0"/>
              <w:widowControl/>
              <w:spacing w:line="156" w:lineRule="exact" w:before="6" w:after="0"/>
              <w:ind w:left="0" w:right="146" w:firstLine="0"/>
              <w:jc w:val="right"/>
            </w:pPr>
            <w:r>
              <w:rPr>
                <w:w w:val="98.09230657724234"/>
                <w:rFonts w:ascii="AdvTT5235d5a9" w:hAnsi="AdvTT5235d5a9" w:eastAsia="AdvTT5235d5a9"/>
                <w:b w:val="0"/>
                <w:i w:val="0"/>
                <w:color w:val="221F1F"/>
                <w:sz w:val="13"/>
              </w:rPr>
              <w:t>82.6 ± 4.4</w:t>
            </w:r>
          </w:p>
        </w:tc>
      </w:tr>
      <w:tr>
        <w:trPr>
          <w:trHeight w:hRule="exact" w:val="182"/>
        </w:trPr>
        <w:tc>
          <w:tcPr>
            <w:tcW w:type="dxa" w:w="1218"/>
            <w:vMerge w:val="restart"/>
            <w:tcBorders/>
            <w:tcMar>
              <w:start w:w="0" w:type="dxa"/>
              <w:end w:w="0" w:type="dxa"/>
            </w:tcMar>
            <w:tcMar>
              <w:start w:w="0" w:type="dxa"/>
              <w:end w:w="0" w:type="dxa"/>
            </w:tcMar>
          </w:tcPr>
          <w:p>
            <w:pPr>
              <w:autoSpaceDN w:val="0"/>
              <w:autoSpaceDE w:val="0"/>
              <w:widowControl/>
              <w:spacing w:line="158" w:lineRule="exact" w:before="182" w:after="0"/>
              <w:ind w:left="120" w:right="0" w:firstLine="0"/>
              <w:jc w:val="left"/>
            </w:pPr>
            <w:r>
              <w:rPr>
                <w:w w:val="98.09230657724234"/>
                <w:rFonts w:ascii="AdvTT5235d5a9" w:hAnsi="AdvTT5235d5a9" w:eastAsia="AdvTT5235d5a9"/>
                <w:b w:val="0"/>
                <w:i w:val="0"/>
                <w:color w:val="221F1F"/>
                <w:sz w:val="13"/>
              </w:rPr>
              <w:t>Inceptisols</w:t>
            </w:r>
          </w:p>
        </w:tc>
        <w:tc>
          <w:tcPr>
            <w:tcW w:type="dxa" w:w="1280"/>
            <w:vMerge w:val="restart"/>
            <w:tcBorders/>
            <w:tcMar>
              <w:start w:w="0" w:type="dxa"/>
              <w:end w:w="0" w:type="dxa"/>
            </w:tcMar>
            <w:tcMar>
              <w:start w:w="0" w:type="dxa"/>
              <w:end w:w="0" w:type="dxa"/>
            </w:tcMar>
          </w:tcPr>
          <w:p>
            <w:pPr>
              <w:autoSpaceDN w:val="0"/>
              <w:autoSpaceDE w:val="0"/>
              <w:widowControl/>
              <w:spacing w:line="158" w:lineRule="exact" w:before="182" w:after="0"/>
              <w:ind w:left="0" w:right="0" w:firstLine="0"/>
              <w:jc w:val="center"/>
            </w:pPr>
            <w:r>
              <w:rPr>
                <w:w w:val="98.09230657724234"/>
                <w:rFonts w:ascii="AdvTT5235d5a9" w:hAnsi="AdvTT5235d5a9" w:eastAsia="AdvTT5235d5a9"/>
                <w:b w:val="0"/>
                <w:i w:val="0"/>
                <w:color w:val="221F1F"/>
                <w:sz w:val="13"/>
              </w:rPr>
              <w:t>289</w:t>
            </w:r>
          </w:p>
        </w:tc>
        <w:tc>
          <w:tcPr>
            <w:tcW w:type="dxa" w:w="1890"/>
            <w:tcBorders/>
            <w:tcMar>
              <w:start w:w="0" w:type="dxa"/>
              <w:end w:w="0" w:type="dxa"/>
            </w:tcMar>
          </w:tcPr>
          <w:p>
            <w:pPr>
              <w:autoSpaceDN w:val="0"/>
              <w:autoSpaceDE w:val="0"/>
              <w:widowControl/>
              <w:spacing w:line="158" w:lineRule="exact" w:before="16"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8" w:lineRule="exact" w:before="16" w:after="0"/>
              <w:ind w:left="0" w:right="0" w:firstLine="0"/>
              <w:jc w:val="left"/>
            </w:pPr>
            <w:r>
              <w:rPr>
                <w:w w:val="98.09230657724234"/>
                <w:rFonts w:ascii="AdvTT5235d5a9" w:hAnsi="AdvTT5235d5a9" w:eastAsia="AdvTT5235d5a9"/>
                <w:b w:val="0"/>
                <w:i w:val="0"/>
                <w:color w:val="221F1F"/>
                <w:sz w:val="13"/>
              </w:rPr>
              <w:t>0.69 ± 0.03</w:t>
            </w:r>
          </w:p>
        </w:tc>
        <w:tc>
          <w:tcPr>
            <w:tcW w:type="dxa" w:w="1800"/>
            <w:tcBorders/>
            <w:tcMar>
              <w:start w:w="0" w:type="dxa"/>
              <w:end w:w="0" w:type="dxa"/>
            </w:tcMar>
          </w:tcPr>
          <w:p>
            <w:pPr>
              <w:autoSpaceDN w:val="0"/>
              <w:autoSpaceDE w:val="0"/>
              <w:widowControl/>
              <w:spacing w:line="158" w:lineRule="exact" w:before="16" w:after="0"/>
              <w:ind w:left="0" w:right="0" w:firstLine="0"/>
              <w:jc w:val="center"/>
            </w:pPr>
            <w:r>
              <w:rPr>
                <w:w w:val="98.09230657724234"/>
                <w:rFonts w:ascii="AdvTT5235d5a9" w:hAnsi="AdvTT5235d5a9" w:eastAsia="AdvTT5235d5a9"/>
                <w:b w:val="0"/>
                <w:i w:val="0"/>
                <w:color w:val="221F1F"/>
                <w:sz w:val="13"/>
              </w:rPr>
              <w:t>0.822 ± 0.018</w:t>
            </w:r>
          </w:p>
        </w:tc>
        <w:tc>
          <w:tcPr>
            <w:tcW w:type="dxa" w:w="1660"/>
            <w:tcBorders/>
            <w:tcMar>
              <w:start w:w="0" w:type="dxa"/>
              <w:end w:w="0" w:type="dxa"/>
            </w:tcMar>
          </w:tcPr>
          <w:p>
            <w:pPr>
              <w:autoSpaceDN w:val="0"/>
              <w:autoSpaceDE w:val="0"/>
              <w:widowControl/>
              <w:spacing w:line="158" w:lineRule="exact" w:before="16" w:after="0"/>
              <w:ind w:left="0" w:right="0" w:firstLine="0"/>
              <w:jc w:val="center"/>
            </w:pPr>
            <w:r>
              <w:rPr>
                <w:w w:val="98.09230657724234"/>
                <w:rFonts w:ascii="AdvTT5235d5a9" w:hAnsi="AdvTT5235d5a9" w:eastAsia="AdvTT5235d5a9"/>
                <w:b w:val="0"/>
                <w:i w:val="0"/>
                <w:color w:val="221F1F"/>
                <w:sz w:val="13"/>
              </w:rPr>
              <w:t>0.38 ± 0.17</w:t>
            </w:r>
          </w:p>
        </w:tc>
        <w:tc>
          <w:tcPr>
            <w:tcW w:type="dxa" w:w="1244"/>
            <w:tcBorders/>
            <w:tcMar>
              <w:start w:w="0" w:type="dxa"/>
              <w:end w:w="0" w:type="dxa"/>
            </w:tcMar>
          </w:tcPr>
          <w:p>
            <w:pPr>
              <w:autoSpaceDN w:val="0"/>
              <w:autoSpaceDE w:val="0"/>
              <w:widowControl/>
              <w:spacing w:line="158" w:lineRule="exact" w:before="16" w:after="0"/>
              <w:ind w:left="0" w:right="146" w:firstLine="0"/>
              <w:jc w:val="right"/>
            </w:pPr>
            <w:r>
              <w:rPr>
                <w:w w:val="98.09230657724234"/>
                <w:rFonts w:ascii="AdvTT5235d5a9" w:hAnsi="AdvTT5235d5a9" w:eastAsia="AdvTT5235d5a9"/>
                <w:b w:val="0"/>
                <w:i w:val="0"/>
                <w:color w:val="221F1F"/>
                <w:sz w:val="13"/>
              </w:rPr>
              <w:t>27.3 ± 1.3</w:t>
            </w:r>
          </w:p>
        </w:tc>
      </w:tr>
      <w:tr>
        <w:trPr>
          <w:trHeight w:hRule="exact" w:val="158"/>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8" w:lineRule="exact" w:before="0"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8" w:lineRule="exact" w:before="0" w:after="0"/>
              <w:ind w:left="0" w:right="0" w:firstLine="0"/>
              <w:jc w:val="left"/>
            </w:pPr>
            <w:r>
              <w:rPr>
                <w:w w:val="98.09230657724234"/>
                <w:rFonts w:ascii="AdvTT5235d5a9" w:hAnsi="AdvTT5235d5a9" w:eastAsia="AdvTT5235d5a9"/>
                <w:b w:val="0"/>
                <w:i w:val="0"/>
                <w:color w:val="221F1F"/>
                <w:sz w:val="13"/>
              </w:rPr>
              <w:t>0.54 ± 0.04</w:t>
            </w:r>
          </w:p>
        </w:tc>
        <w:tc>
          <w:tcPr>
            <w:tcW w:type="dxa" w:w="1800"/>
            <w:tcBorders/>
            <w:tcMar>
              <w:start w:w="0" w:type="dxa"/>
              <w:end w:w="0" w:type="dxa"/>
            </w:tcMar>
          </w:tcPr>
          <w:p>
            <w:pPr>
              <w:autoSpaceDN w:val="0"/>
              <w:autoSpaceDE w:val="0"/>
              <w:widowControl/>
              <w:spacing w:line="158" w:lineRule="exact" w:before="0" w:after="0"/>
              <w:ind w:left="0" w:right="0" w:firstLine="0"/>
              <w:jc w:val="center"/>
            </w:pPr>
            <w:r>
              <w:rPr>
                <w:w w:val="98.09230657724234"/>
                <w:rFonts w:ascii="AdvTT5235d5a9" w:hAnsi="AdvTT5235d5a9" w:eastAsia="AdvTT5235d5a9"/>
                <w:b w:val="0"/>
                <w:i w:val="0"/>
                <w:color w:val="221F1F"/>
                <w:sz w:val="13"/>
              </w:rPr>
              <w:t>0.715 ± 0.021</w:t>
            </w:r>
          </w:p>
        </w:tc>
        <w:tc>
          <w:tcPr>
            <w:tcW w:type="dxa" w:w="1660"/>
            <w:tcBorders/>
            <w:tcMar>
              <w:start w:w="0" w:type="dxa"/>
              <w:end w:w="0" w:type="dxa"/>
            </w:tcMar>
          </w:tcPr>
          <w:p>
            <w:pPr>
              <w:autoSpaceDN w:val="0"/>
              <w:autoSpaceDE w:val="0"/>
              <w:widowControl/>
              <w:spacing w:line="158" w:lineRule="exact" w:before="0" w:after="0"/>
              <w:ind w:left="0" w:right="0" w:firstLine="0"/>
              <w:jc w:val="center"/>
            </w:pPr>
            <w:r>
              <w:rPr>
                <w:w w:val="98.09230657724234"/>
                <w:rFonts w:ascii="AdvTT5235d5a9" w:hAnsi="AdvTT5235d5a9" w:eastAsia="AdvTT5235d5a9"/>
                <w:b w:val="0"/>
                <w:i w:val="0"/>
                <w:color w:val="221F1F"/>
                <w:sz w:val="13"/>
              </w:rPr>
              <w:t>0.56 ± 0.12</w:t>
            </w:r>
          </w:p>
        </w:tc>
        <w:tc>
          <w:tcPr>
            <w:tcW w:type="dxa" w:w="1244"/>
            <w:tcBorders/>
            <w:tcMar>
              <w:start w:w="0" w:type="dxa"/>
              <w:end w:w="0" w:type="dxa"/>
            </w:tcMar>
          </w:tcPr>
          <w:p>
            <w:pPr>
              <w:autoSpaceDN w:val="0"/>
              <w:autoSpaceDE w:val="0"/>
              <w:widowControl/>
              <w:spacing w:line="158" w:lineRule="exact" w:before="0" w:after="0"/>
              <w:ind w:left="0" w:right="74" w:firstLine="0"/>
              <w:jc w:val="right"/>
            </w:pPr>
            <w:r>
              <w:rPr>
                <w:w w:val="98.09230657724234"/>
                <w:rFonts w:ascii="AdvTT5235d5a9" w:hAnsi="AdvTT5235d5a9" w:eastAsia="AdvTT5235d5a9"/>
                <w:b w:val="0"/>
                <w:i w:val="0"/>
                <w:color w:val="221F1F"/>
                <w:sz w:val="13"/>
              </w:rPr>
              <w:t>117.6 ± 6.8</w:t>
            </w:r>
          </w:p>
        </w:tc>
      </w:tr>
      <w:tr>
        <w:trPr>
          <w:trHeight w:hRule="exact" w:val="184"/>
        </w:trPr>
        <w:tc>
          <w:tcPr>
            <w:tcW w:type="dxa" w:w="1218"/>
            <w:vMerge w:val="restart"/>
            <w:tcBorders/>
            <w:tcMar>
              <w:start w:w="0" w:type="dxa"/>
              <w:end w:w="0" w:type="dxa"/>
            </w:tcMar>
            <w:tcMar>
              <w:start w:w="0" w:type="dxa"/>
              <w:end w:w="0" w:type="dxa"/>
            </w:tcMar>
          </w:tcPr>
          <w:p>
            <w:pPr>
              <w:autoSpaceDN w:val="0"/>
              <w:autoSpaceDE w:val="0"/>
              <w:widowControl/>
              <w:spacing w:line="156" w:lineRule="exact" w:before="184" w:after="0"/>
              <w:ind w:left="120" w:right="0" w:firstLine="0"/>
              <w:jc w:val="left"/>
            </w:pPr>
            <w:r>
              <w:rPr>
                <w:w w:val="98.09230657724234"/>
                <w:rFonts w:ascii="AdvTT5235d5a9" w:hAnsi="AdvTT5235d5a9" w:eastAsia="AdvTT5235d5a9"/>
                <w:b w:val="0"/>
                <w:i w:val="0"/>
                <w:color w:val="221F1F"/>
                <w:sz w:val="13"/>
              </w:rPr>
              <w:t>Ultisols</w:t>
            </w:r>
          </w:p>
        </w:tc>
        <w:tc>
          <w:tcPr>
            <w:tcW w:type="dxa" w:w="1280"/>
            <w:vMerge w:val="restart"/>
            <w:tcBorders/>
            <w:tcMar>
              <w:start w:w="0" w:type="dxa"/>
              <w:end w:w="0" w:type="dxa"/>
            </w:tcMar>
            <w:tcMar>
              <w:start w:w="0" w:type="dxa"/>
              <w:end w:w="0" w:type="dxa"/>
            </w:tcMar>
          </w:tcPr>
          <w:p>
            <w:pPr>
              <w:autoSpaceDN w:val="0"/>
              <w:autoSpaceDE w:val="0"/>
              <w:widowControl/>
              <w:spacing w:line="156" w:lineRule="exact" w:before="184" w:after="0"/>
              <w:ind w:left="0" w:right="0" w:firstLine="0"/>
              <w:jc w:val="center"/>
            </w:pPr>
            <w:r>
              <w:rPr>
                <w:w w:val="98.09230657724234"/>
                <w:rFonts w:ascii="AdvTT5235d5a9" w:hAnsi="AdvTT5235d5a9" w:eastAsia="AdvTT5235d5a9"/>
                <w:b w:val="0"/>
                <w:i w:val="0"/>
                <w:color w:val="221F1F"/>
                <w:sz w:val="13"/>
              </w:rPr>
              <w:t>192</w:t>
            </w:r>
          </w:p>
        </w:tc>
        <w:tc>
          <w:tcPr>
            <w:tcW w:type="dxa" w:w="1890"/>
            <w:tcBorders/>
            <w:tcMar>
              <w:start w:w="0" w:type="dxa"/>
              <w:end w:w="0" w:type="dxa"/>
            </w:tcMar>
          </w:tcPr>
          <w:p>
            <w:pPr>
              <w:autoSpaceDN w:val="0"/>
              <w:autoSpaceDE w:val="0"/>
              <w:widowControl/>
              <w:spacing w:line="156" w:lineRule="exact" w:before="20"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6" w:lineRule="exact" w:before="20" w:after="0"/>
              <w:ind w:left="0" w:right="0" w:firstLine="0"/>
              <w:jc w:val="left"/>
            </w:pPr>
            <w:r>
              <w:rPr>
                <w:w w:val="98.09230657724234"/>
                <w:rFonts w:ascii="AdvTT5235d5a9" w:hAnsi="AdvTT5235d5a9" w:eastAsia="AdvTT5235d5a9"/>
                <w:b w:val="0"/>
                <w:i w:val="0"/>
                <w:color w:val="221F1F"/>
                <w:sz w:val="13"/>
              </w:rPr>
              <w:t>0.72 ± 0.03</w:t>
            </w:r>
          </w:p>
        </w:tc>
        <w:tc>
          <w:tcPr>
            <w:tcW w:type="dxa" w:w="1800"/>
            <w:tcBorders/>
            <w:tcMar>
              <w:start w:w="0" w:type="dxa"/>
              <w:end w:w="0" w:type="dxa"/>
            </w:tcMar>
          </w:tcPr>
          <w:p>
            <w:pPr>
              <w:autoSpaceDN w:val="0"/>
              <w:autoSpaceDE w:val="0"/>
              <w:widowControl/>
              <w:spacing w:line="156" w:lineRule="exact" w:before="20" w:after="0"/>
              <w:ind w:left="0" w:right="0" w:firstLine="0"/>
              <w:jc w:val="center"/>
            </w:pPr>
            <w:r>
              <w:rPr>
                <w:w w:val="98.09230657724234"/>
                <w:rFonts w:ascii="AdvTT5235d5a9" w:hAnsi="AdvTT5235d5a9" w:eastAsia="AdvTT5235d5a9"/>
                <w:b w:val="0"/>
                <w:i w:val="0"/>
                <w:color w:val="221F1F"/>
                <w:sz w:val="13"/>
              </w:rPr>
              <w:t>0.838 ± 0.023</w:t>
            </w:r>
          </w:p>
        </w:tc>
        <w:tc>
          <w:tcPr>
            <w:tcW w:type="dxa" w:w="1660"/>
            <w:tcBorders/>
            <w:tcMar>
              <w:start w:w="0" w:type="dxa"/>
              <w:end w:w="0" w:type="dxa"/>
            </w:tcMar>
          </w:tcPr>
          <w:p>
            <w:pPr>
              <w:autoSpaceDN w:val="0"/>
              <w:autoSpaceDE w:val="0"/>
              <w:widowControl/>
              <w:spacing w:line="156" w:lineRule="exact" w:before="20" w:after="0"/>
              <w:ind w:left="0" w:right="0" w:firstLine="0"/>
              <w:jc w:val="center"/>
            </w:pPr>
            <w:r>
              <w:rPr>
                <w:w w:val="98.09230657724234"/>
                <w:rFonts w:ascii="AdvTT5235d5a9" w:hAnsi="AdvTT5235d5a9" w:eastAsia="AdvTT5235d5a9"/>
                <w:b w:val="0"/>
                <w:i w:val="0"/>
                <w:color w:val="221F1F"/>
                <w:sz w:val="13"/>
              </w:rPr>
              <w:t>0.40 ± 0.07</w:t>
            </w:r>
          </w:p>
        </w:tc>
        <w:tc>
          <w:tcPr>
            <w:tcW w:type="dxa" w:w="1244"/>
            <w:tcBorders/>
            <w:tcMar>
              <w:start w:w="0" w:type="dxa"/>
              <w:end w:w="0" w:type="dxa"/>
            </w:tcMar>
          </w:tcPr>
          <w:p>
            <w:pPr>
              <w:autoSpaceDN w:val="0"/>
              <w:autoSpaceDE w:val="0"/>
              <w:widowControl/>
              <w:spacing w:line="156" w:lineRule="exact" w:before="20" w:after="0"/>
              <w:ind w:left="0" w:right="146" w:firstLine="0"/>
              <w:jc w:val="right"/>
            </w:pPr>
            <w:r>
              <w:rPr>
                <w:w w:val="98.09230657724234"/>
                <w:rFonts w:ascii="AdvTT5235d5a9" w:hAnsi="AdvTT5235d5a9" w:eastAsia="AdvTT5235d5a9"/>
                <w:b w:val="0"/>
                <w:i w:val="0"/>
                <w:color w:val="221F1F"/>
                <w:sz w:val="13"/>
              </w:rPr>
              <w:t>35.0 ± 3.1</w:t>
            </w:r>
          </w:p>
        </w:tc>
      </w:tr>
      <w:tr>
        <w:trPr>
          <w:trHeight w:hRule="exact" w:val="156"/>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6" w:lineRule="exact" w:before="0"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6" w:lineRule="exact" w:before="0" w:after="0"/>
              <w:ind w:left="0" w:right="0" w:firstLine="0"/>
              <w:jc w:val="left"/>
            </w:pPr>
            <w:r>
              <w:rPr>
                <w:w w:val="98.09230657724234"/>
                <w:rFonts w:ascii="AdvTT5235d5a9" w:hAnsi="AdvTT5235d5a9" w:eastAsia="AdvTT5235d5a9"/>
                <w:b w:val="0"/>
                <w:i w:val="0"/>
                <w:color w:val="221F1F"/>
                <w:sz w:val="13"/>
              </w:rPr>
              <w:t>0.30 ± 0.08</w:t>
            </w:r>
          </w:p>
        </w:tc>
        <w:tc>
          <w:tcPr>
            <w:tcW w:type="dxa" w:w="1800"/>
            <w:tcBorders/>
            <w:tcMar>
              <w:start w:w="0" w:type="dxa"/>
              <w:end w:w="0" w:type="dxa"/>
            </w:tcMar>
          </w:tcPr>
          <w:p>
            <w:pPr>
              <w:autoSpaceDN w:val="0"/>
              <w:autoSpaceDE w:val="0"/>
              <w:widowControl/>
              <w:spacing w:line="156" w:lineRule="exact" w:before="0" w:after="0"/>
              <w:ind w:left="0" w:right="0" w:firstLine="0"/>
              <w:jc w:val="center"/>
            </w:pPr>
            <w:r>
              <w:rPr>
                <w:w w:val="98.09230657724234"/>
                <w:rFonts w:ascii="AdvTT5235d5a9" w:hAnsi="AdvTT5235d5a9" w:eastAsia="AdvTT5235d5a9"/>
                <w:b w:val="0"/>
                <w:i w:val="0"/>
                <w:color w:val="221F1F"/>
                <w:sz w:val="13"/>
              </w:rPr>
              <w:t>0.581 ± 0.056</w:t>
            </w:r>
          </w:p>
        </w:tc>
        <w:tc>
          <w:tcPr>
            <w:tcW w:type="dxa" w:w="1660"/>
            <w:tcBorders/>
            <w:tcMar>
              <w:start w:w="0" w:type="dxa"/>
              <w:end w:w="0" w:type="dxa"/>
            </w:tcMar>
          </w:tcPr>
          <w:p>
            <w:pPr>
              <w:autoSpaceDN w:val="0"/>
              <w:autoSpaceDE w:val="0"/>
              <w:widowControl/>
              <w:spacing w:line="156" w:lineRule="exact" w:before="0" w:after="0"/>
              <w:ind w:left="0" w:right="0" w:firstLine="0"/>
              <w:jc w:val="center"/>
            </w:pPr>
            <w:r>
              <w:rPr>
                <w:w w:val="98.09230657724234"/>
                <w:rFonts w:ascii="AdvTT5235d5a9" w:hAnsi="AdvTT5235d5a9" w:eastAsia="AdvTT5235d5a9"/>
                <w:b w:val="0"/>
                <w:i w:val="0"/>
                <w:color w:val="221F1F"/>
                <w:sz w:val="13"/>
              </w:rPr>
              <w:t>0.32 ± 0.05</w:t>
            </w:r>
          </w:p>
        </w:tc>
        <w:tc>
          <w:tcPr>
            <w:tcW w:type="dxa" w:w="1244"/>
            <w:tcBorders/>
            <w:tcMar>
              <w:start w:w="0" w:type="dxa"/>
              <w:end w:w="0" w:type="dxa"/>
            </w:tcMar>
          </w:tcPr>
          <w:p>
            <w:pPr>
              <w:autoSpaceDN w:val="0"/>
              <w:autoSpaceDE w:val="0"/>
              <w:widowControl/>
              <w:spacing w:line="156" w:lineRule="exact" w:before="0" w:after="0"/>
              <w:ind w:left="0" w:right="146" w:firstLine="0"/>
              <w:jc w:val="right"/>
            </w:pPr>
            <w:r>
              <w:rPr>
                <w:w w:val="98.09230657724234"/>
                <w:rFonts w:ascii="AdvTT5235d5a9" w:hAnsi="AdvTT5235d5a9" w:eastAsia="AdvTT5235d5a9"/>
                <w:b w:val="0"/>
                <w:i w:val="0"/>
                <w:color w:val="221F1F"/>
                <w:sz w:val="13"/>
              </w:rPr>
              <w:t>80.9 ± 9.0</w:t>
            </w:r>
          </w:p>
        </w:tc>
      </w:tr>
      <w:tr>
        <w:trPr>
          <w:trHeight w:hRule="exact" w:val="186"/>
        </w:trPr>
        <w:tc>
          <w:tcPr>
            <w:tcW w:type="dxa" w:w="1218"/>
            <w:vMerge w:val="restart"/>
            <w:tcBorders/>
            <w:tcMar>
              <w:start w:w="0" w:type="dxa"/>
              <w:end w:w="0" w:type="dxa"/>
            </w:tcMar>
            <w:tcMar>
              <w:start w:w="0" w:type="dxa"/>
              <w:end w:w="0" w:type="dxa"/>
            </w:tcMar>
          </w:tcPr>
          <w:p>
            <w:pPr>
              <w:autoSpaceDN w:val="0"/>
              <w:autoSpaceDE w:val="0"/>
              <w:widowControl/>
              <w:spacing w:line="156" w:lineRule="exact" w:before="184" w:after="0"/>
              <w:ind w:left="120" w:right="0" w:firstLine="0"/>
              <w:jc w:val="left"/>
            </w:pPr>
            <w:r>
              <w:rPr>
                <w:w w:val="98.09230657724234"/>
                <w:rFonts w:ascii="AdvTT5235d5a9" w:hAnsi="AdvTT5235d5a9" w:eastAsia="AdvTT5235d5a9"/>
                <w:b w:val="0"/>
                <w:i w:val="0"/>
                <w:color w:val="221F1F"/>
                <w:sz w:val="13"/>
              </w:rPr>
              <w:t>Entisols</w:t>
            </w:r>
          </w:p>
        </w:tc>
        <w:tc>
          <w:tcPr>
            <w:tcW w:type="dxa" w:w="1280"/>
            <w:vMerge w:val="restart"/>
            <w:tcBorders/>
            <w:tcMar>
              <w:start w:w="0" w:type="dxa"/>
              <w:end w:w="0" w:type="dxa"/>
            </w:tcMar>
            <w:tcMar>
              <w:start w:w="0" w:type="dxa"/>
              <w:end w:w="0" w:type="dxa"/>
            </w:tcMar>
          </w:tcPr>
          <w:p>
            <w:pPr>
              <w:autoSpaceDN w:val="0"/>
              <w:autoSpaceDE w:val="0"/>
              <w:widowControl/>
              <w:spacing w:line="156" w:lineRule="exact" w:before="184" w:after="0"/>
              <w:ind w:left="0" w:right="0" w:firstLine="0"/>
              <w:jc w:val="center"/>
            </w:pPr>
            <w:r>
              <w:rPr>
                <w:w w:val="98.09230657724234"/>
                <w:rFonts w:ascii="AdvTT5235d5a9" w:hAnsi="AdvTT5235d5a9" w:eastAsia="AdvTT5235d5a9"/>
                <w:b w:val="0"/>
                <w:i w:val="0"/>
                <w:color w:val="221F1F"/>
                <w:sz w:val="13"/>
              </w:rPr>
              <w:t>165</w:t>
            </w:r>
          </w:p>
        </w:tc>
        <w:tc>
          <w:tcPr>
            <w:tcW w:type="dxa" w:w="1890"/>
            <w:tcBorders/>
            <w:tcMar>
              <w:start w:w="0" w:type="dxa"/>
              <w:end w:w="0" w:type="dxa"/>
            </w:tcMar>
          </w:tcPr>
          <w:p>
            <w:pPr>
              <w:autoSpaceDN w:val="0"/>
              <w:autoSpaceDE w:val="0"/>
              <w:widowControl/>
              <w:spacing w:line="158" w:lineRule="exact" w:before="22"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8" w:lineRule="exact" w:before="22" w:after="0"/>
              <w:ind w:left="0" w:right="0" w:firstLine="0"/>
              <w:jc w:val="left"/>
            </w:pPr>
            <w:r>
              <w:rPr>
                <w:w w:val="98.09230657724234"/>
                <w:rFonts w:ascii="AdvTT5235d5a9" w:hAnsi="AdvTT5235d5a9" w:eastAsia="AdvTT5235d5a9"/>
                <w:b w:val="0"/>
                <w:i w:val="0"/>
                <w:color w:val="221F1F"/>
                <w:sz w:val="13"/>
              </w:rPr>
              <w:t>0.62 ± 0.05</w:t>
            </w:r>
          </w:p>
        </w:tc>
        <w:tc>
          <w:tcPr>
            <w:tcW w:type="dxa" w:w="1800"/>
            <w:tcBorders/>
            <w:tcMar>
              <w:start w:w="0" w:type="dxa"/>
              <w:end w:w="0" w:type="dxa"/>
            </w:tcMar>
          </w:tcPr>
          <w:p>
            <w:pPr>
              <w:autoSpaceDN w:val="0"/>
              <w:autoSpaceDE w:val="0"/>
              <w:widowControl/>
              <w:spacing w:line="158" w:lineRule="exact" w:before="22" w:after="0"/>
              <w:ind w:left="0" w:right="0" w:firstLine="0"/>
              <w:jc w:val="center"/>
            </w:pPr>
            <w:r>
              <w:rPr>
                <w:w w:val="98.09230657724234"/>
                <w:rFonts w:ascii="AdvTT5235d5a9" w:hAnsi="AdvTT5235d5a9" w:eastAsia="AdvTT5235d5a9"/>
                <w:b w:val="0"/>
                <w:i w:val="0"/>
                <w:color w:val="221F1F"/>
                <w:sz w:val="13"/>
              </w:rPr>
              <w:t>0.763 ± 0.038</w:t>
            </w:r>
          </w:p>
        </w:tc>
        <w:tc>
          <w:tcPr>
            <w:tcW w:type="dxa" w:w="1660"/>
            <w:tcBorders/>
            <w:tcMar>
              <w:start w:w="0" w:type="dxa"/>
              <w:end w:w="0" w:type="dxa"/>
            </w:tcMar>
          </w:tcPr>
          <w:p>
            <w:pPr>
              <w:autoSpaceDN w:val="0"/>
              <w:autoSpaceDE w:val="0"/>
              <w:widowControl/>
              <w:spacing w:line="158" w:lineRule="exact" w:before="22" w:after="0"/>
              <w:ind w:left="0" w:right="0" w:firstLine="0"/>
              <w:jc w:val="center"/>
            </w:pPr>
            <w:r>
              <w:rPr>
                <w:w w:val="98.09230657724234"/>
                <w:rFonts w:ascii="AdvTT5235d5a9" w:hAnsi="AdvTT5235d5a9" w:eastAsia="AdvTT5235d5a9"/>
                <w:b w:val="0"/>
                <w:i w:val="0"/>
                <w:color w:val="221F1F"/>
                <w:sz w:val="13"/>
              </w:rPr>
              <w:t>0.26 ± 0.06</w:t>
            </w:r>
          </w:p>
        </w:tc>
        <w:tc>
          <w:tcPr>
            <w:tcW w:type="dxa" w:w="1244"/>
            <w:tcBorders/>
            <w:tcMar>
              <w:start w:w="0" w:type="dxa"/>
              <w:end w:w="0" w:type="dxa"/>
            </w:tcMar>
          </w:tcPr>
          <w:p>
            <w:pPr>
              <w:autoSpaceDN w:val="0"/>
              <w:autoSpaceDE w:val="0"/>
              <w:widowControl/>
              <w:spacing w:line="158" w:lineRule="exact" w:before="22" w:after="0"/>
              <w:ind w:left="0" w:right="146" w:firstLine="0"/>
              <w:jc w:val="right"/>
            </w:pPr>
            <w:r>
              <w:rPr>
                <w:w w:val="98.09230657724234"/>
                <w:rFonts w:ascii="AdvTT5235d5a9" w:hAnsi="AdvTT5235d5a9" w:eastAsia="AdvTT5235d5a9"/>
                <w:b w:val="0"/>
                <w:i w:val="0"/>
                <w:color w:val="221F1F"/>
                <w:sz w:val="13"/>
              </w:rPr>
              <w:t>32.5 ± 2.4</w:t>
            </w:r>
          </w:p>
        </w:tc>
      </w:tr>
      <w:tr>
        <w:trPr>
          <w:trHeight w:hRule="exact" w:val="154"/>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6" w:lineRule="exact" w:before="0"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6" w:lineRule="exact" w:before="0" w:after="0"/>
              <w:ind w:left="0" w:right="0" w:firstLine="0"/>
              <w:jc w:val="left"/>
            </w:pPr>
            <w:r>
              <w:rPr>
                <w:w w:val="98.09230657724234"/>
                <w:rFonts w:ascii="AdvTT5235d5a9" w:hAnsi="AdvTT5235d5a9" w:eastAsia="AdvTT5235d5a9"/>
                <w:b w:val="0"/>
                <w:i w:val="0"/>
                <w:color w:val="221F1F"/>
                <w:sz w:val="13"/>
              </w:rPr>
              <w:t>0.54 ± 0.10</w:t>
            </w:r>
          </w:p>
        </w:tc>
        <w:tc>
          <w:tcPr>
            <w:tcW w:type="dxa" w:w="1800"/>
            <w:tcBorders/>
            <w:tcMar>
              <w:start w:w="0" w:type="dxa"/>
              <w:end w:w="0" w:type="dxa"/>
            </w:tcMar>
          </w:tcPr>
          <w:p>
            <w:pPr>
              <w:autoSpaceDN w:val="0"/>
              <w:autoSpaceDE w:val="0"/>
              <w:widowControl/>
              <w:spacing w:line="156" w:lineRule="exact" w:before="0" w:after="0"/>
              <w:ind w:left="0" w:right="0" w:firstLine="0"/>
              <w:jc w:val="center"/>
            </w:pPr>
            <w:r>
              <w:rPr>
                <w:w w:val="98.09230657724234"/>
                <w:rFonts w:ascii="AdvTT5235d5a9" w:hAnsi="AdvTT5235d5a9" w:eastAsia="AdvTT5235d5a9"/>
                <w:b w:val="0"/>
                <w:i w:val="0"/>
                <w:color w:val="221F1F"/>
                <w:sz w:val="13"/>
              </w:rPr>
              <w:t>0.734 ± 0.051</w:t>
            </w:r>
          </w:p>
        </w:tc>
        <w:tc>
          <w:tcPr>
            <w:tcW w:type="dxa" w:w="1660"/>
            <w:tcBorders/>
            <w:tcMar>
              <w:start w:w="0" w:type="dxa"/>
              <w:end w:w="0" w:type="dxa"/>
            </w:tcMar>
          </w:tcPr>
          <w:p>
            <w:pPr>
              <w:autoSpaceDN w:val="0"/>
              <w:autoSpaceDE w:val="0"/>
              <w:widowControl/>
              <w:spacing w:line="156" w:lineRule="exact" w:before="0" w:after="0"/>
              <w:ind w:left="0" w:right="0" w:firstLine="0"/>
              <w:jc w:val="center"/>
            </w:pPr>
            <w:r>
              <w:rPr>
                <w:w w:val="98.09230657724234"/>
                <w:rFonts w:ascii="AdvTT5235d5a9" w:hAnsi="AdvTT5235d5a9" w:eastAsia="AdvTT5235d5a9"/>
                <w:b w:val="0"/>
                <w:i w:val="0"/>
                <w:color w:val="221F1F"/>
                <w:sz w:val="13"/>
              </w:rPr>
              <w:t>0.44 ± 0.09</w:t>
            </w:r>
          </w:p>
        </w:tc>
        <w:tc>
          <w:tcPr>
            <w:tcW w:type="dxa" w:w="1244"/>
            <w:tcBorders/>
            <w:tcMar>
              <w:start w:w="0" w:type="dxa"/>
              <w:end w:w="0" w:type="dxa"/>
            </w:tcMar>
          </w:tcPr>
          <w:p>
            <w:pPr>
              <w:autoSpaceDN w:val="0"/>
              <w:autoSpaceDE w:val="0"/>
              <w:widowControl/>
              <w:spacing w:line="156" w:lineRule="exact" w:before="0" w:after="0"/>
              <w:ind w:left="0" w:right="0" w:firstLine="0"/>
              <w:jc w:val="right"/>
            </w:pPr>
            <w:r>
              <w:rPr>
                <w:w w:val="98.09230657724234"/>
                <w:rFonts w:ascii="AdvTT5235d5a9" w:hAnsi="AdvTT5235d5a9" w:eastAsia="AdvTT5235d5a9"/>
                <w:b w:val="0"/>
                <w:i w:val="0"/>
                <w:color w:val="221F1F"/>
                <w:sz w:val="13"/>
              </w:rPr>
              <w:t>124.3 ± 15.2</w:t>
            </w:r>
          </w:p>
        </w:tc>
      </w:tr>
      <w:tr>
        <w:trPr>
          <w:trHeight w:hRule="exact" w:val="188"/>
        </w:trPr>
        <w:tc>
          <w:tcPr>
            <w:tcW w:type="dxa" w:w="1218"/>
            <w:vMerge w:val="restart"/>
            <w:tcBorders/>
            <w:tcMar>
              <w:start w:w="0" w:type="dxa"/>
              <w:end w:w="0" w:type="dxa"/>
            </w:tcMar>
            <w:tcMar>
              <w:start w:w="0" w:type="dxa"/>
              <w:end w:w="0" w:type="dxa"/>
            </w:tcMar>
          </w:tcPr>
          <w:p>
            <w:pPr>
              <w:autoSpaceDN w:val="0"/>
              <w:autoSpaceDE w:val="0"/>
              <w:widowControl/>
              <w:spacing w:line="156" w:lineRule="exact" w:before="196" w:after="0"/>
              <w:ind w:left="120" w:right="0" w:firstLine="0"/>
              <w:jc w:val="left"/>
            </w:pPr>
            <w:r>
              <w:rPr>
                <w:w w:val="98.09230657724234"/>
                <w:rFonts w:ascii="AdvTT5235d5a9" w:hAnsi="AdvTT5235d5a9" w:eastAsia="AdvTT5235d5a9"/>
                <w:b w:val="0"/>
                <w:i w:val="0"/>
                <w:color w:val="221F1F"/>
                <w:sz w:val="13"/>
              </w:rPr>
              <w:t>Aridisols</w:t>
            </w:r>
          </w:p>
        </w:tc>
        <w:tc>
          <w:tcPr>
            <w:tcW w:type="dxa" w:w="1280"/>
            <w:vMerge w:val="restart"/>
            <w:tcBorders/>
            <w:tcMar>
              <w:start w:w="0" w:type="dxa"/>
              <w:end w:w="0" w:type="dxa"/>
            </w:tcMar>
            <w:tcMar>
              <w:start w:w="0" w:type="dxa"/>
              <w:end w:w="0" w:type="dxa"/>
            </w:tcMar>
          </w:tcPr>
          <w:p>
            <w:pPr>
              <w:autoSpaceDN w:val="0"/>
              <w:autoSpaceDE w:val="0"/>
              <w:widowControl/>
              <w:spacing w:line="156" w:lineRule="exact" w:before="196" w:after="0"/>
              <w:ind w:left="0" w:right="0" w:firstLine="0"/>
              <w:jc w:val="center"/>
            </w:pPr>
            <w:r>
              <w:rPr>
                <w:w w:val="98.09230657724234"/>
                <w:rFonts w:ascii="AdvTT5235d5a9" w:hAnsi="AdvTT5235d5a9" w:eastAsia="AdvTT5235d5a9"/>
                <w:b w:val="0"/>
                <w:i w:val="0"/>
                <w:color w:val="221F1F"/>
                <w:sz w:val="13"/>
              </w:rPr>
              <w:t>163</w:t>
            </w:r>
          </w:p>
        </w:tc>
        <w:tc>
          <w:tcPr>
            <w:tcW w:type="dxa" w:w="1890"/>
            <w:tcBorders/>
            <w:tcMar>
              <w:start w:w="0" w:type="dxa"/>
              <w:end w:w="0" w:type="dxa"/>
            </w:tcMar>
          </w:tcPr>
          <w:p>
            <w:pPr>
              <w:autoSpaceDN w:val="0"/>
              <w:autoSpaceDE w:val="0"/>
              <w:widowControl/>
              <w:spacing w:line="158" w:lineRule="exact" w:before="24"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8" w:lineRule="exact" w:before="24" w:after="0"/>
              <w:ind w:left="0" w:right="0" w:firstLine="0"/>
              <w:jc w:val="left"/>
            </w:pPr>
            <w:r>
              <w:rPr>
                <w:w w:val="98.09230657724234"/>
                <w:rFonts w:ascii="AdvTT5235d5a9" w:hAnsi="AdvTT5235d5a9" w:eastAsia="AdvTT5235d5a9"/>
                <w:b w:val="0"/>
                <w:i w:val="0"/>
                <w:color w:val="221F1F"/>
                <w:sz w:val="13"/>
              </w:rPr>
              <w:t>0.77 ± 0.05</w:t>
            </w:r>
          </w:p>
        </w:tc>
        <w:tc>
          <w:tcPr>
            <w:tcW w:type="dxa" w:w="1800"/>
            <w:tcBorders/>
            <w:tcMar>
              <w:start w:w="0" w:type="dxa"/>
              <w:end w:w="0" w:type="dxa"/>
            </w:tcMar>
          </w:tcPr>
          <w:p>
            <w:pPr>
              <w:autoSpaceDN w:val="0"/>
              <w:autoSpaceDE w:val="0"/>
              <w:widowControl/>
              <w:spacing w:line="158" w:lineRule="exact" w:before="24" w:after="0"/>
              <w:ind w:left="0" w:right="0" w:firstLine="0"/>
              <w:jc w:val="center"/>
            </w:pPr>
            <w:r>
              <w:rPr>
                <w:w w:val="98.09230657724234"/>
                <w:rFonts w:ascii="AdvTT5235d5a9" w:hAnsi="AdvTT5235d5a9" w:eastAsia="AdvTT5235d5a9"/>
                <w:b w:val="0"/>
                <w:i w:val="0"/>
                <w:color w:val="221F1F"/>
                <w:sz w:val="13"/>
              </w:rPr>
              <w:t>0.875 ± 0.033</w:t>
            </w:r>
          </w:p>
        </w:tc>
        <w:tc>
          <w:tcPr>
            <w:tcW w:type="dxa" w:w="1660"/>
            <w:tcBorders/>
            <w:tcMar>
              <w:start w:w="0" w:type="dxa"/>
              <w:end w:w="0" w:type="dxa"/>
            </w:tcMar>
          </w:tcPr>
          <w:p>
            <w:pPr>
              <w:autoSpaceDN w:val="0"/>
              <w:autoSpaceDE w:val="0"/>
              <w:widowControl/>
              <w:spacing w:line="158" w:lineRule="exact" w:before="24" w:after="0"/>
              <w:ind w:left="0" w:right="0" w:firstLine="0"/>
              <w:jc w:val="center"/>
            </w:pPr>
            <w:r>
              <w:rPr>
                <w:w w:val="98.09230657724234"/>
                <w:rFonts w:ascii="AdvTT5235d5a9" w:hAnsi="AdvTT5235d5a9" w:eastAsia="AdvTT5235d5a9"/>
                <w:b w:val="0"/>
                <w:i w:val="0"/>
                <w:color w:val="221F1F"/>
                <w:sz w:val="13"/>
              </w:rPr>
              <w:t>0.32 ± 0.05</w:t>
            </w:r>
          </w:p>
        </w:tc>
        <w:tc>
          <w:tcPr>
            <w:tcW w:type="dxa" w:w="1244"/>
            <w:tcBorders/>
            <w:tcMar>
              <w:start w:w="0" w:type="dxa"/>
              <w:end w:w="0" w:type="dxa"/>
            </w:tcMar>
          </w:tcPr>
          <w:p>
            <w:pPr>
              <w:autoSpaceDN w:val="0"/>
              <w:autoSpaceDE w:val="0"/>
              <w:widowControl/>
              <w:spacing w:line="158" w:lineRule="exact" w:before="24" w:after="0"/>
              <w:ind w:left="0" w:right="146" w:firstLine="0"/>
              <w:jc w:val="right"/>
            </w:pPr>
            <w:r>
              <w:rPr>
                <w:w w:val="98.09230657724234"/>
                <w:rFonts w:ascii="AdvTT5235d5a9" w:hAnsi="AdvTT5235d5a9" w:eastAsia="AdvTT5235d5a9"/>
                <w:b w:val="0"/>
                <w:i w:val="0"/>
                <w:color w:val="221F1F"/>
                <w:sz w:val="13"/>
              </w:rPr>
              <w:t>30.8 ± 3.4</w:t>
            </w:r>
          </w:p>
        </w:tc>
      </w:tr>
      <w:tr>
        <w:trPr>
          <w:trHeight w:hRule="exact" w:val="172"/>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6" w:lineRule="exact" w:before="8"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6" w:lineRule="exact" w:before="8" w:after="0"/>
              <w:ind w:left="0" w:right="0" w:firstLine="0"/>
              <w:jc w:val="left"/>
            </w:pPr>
            <w:r>
              <w:rPr>
                <w:w w:val="98.09230657724234"/>
                <w:rFonts w:ascii="AdvTT5235d5a9" w:hAnsi="AdvTT5235d5a9" w:eastAsia="AdvTT5235d5a9"/>
                <w:b w:val="0"/>
                <w:i w:val="0"/>
                <w:color w:val="221F1F"/>
                <w:sz w:val="13"/>
              </w:rPr>
              <w:t>0.45 ± 0.16</w:t>
            </w:r>
          </w:p>
        </w:tc>
        <w:tc>
          <w:tcPr>
            <w:tcW w:type="dxa" w:w="1800"/>
            <w:tcBorders/>
            <w:tcMar>
              <w:start w:w="0" w:type="dxa"/>
              <w:end w:w="0" w:type="dxa"/>
            </w:tcMar>
          </w:tcPr>
          <w:p>
            <w:pPr>
              <w:autoSpaceDN w:val="0"/>
              <w:autoSpaceDE w:val="0"/>
              <w:widowControl/>
              <w:spacing w:line="156" w:lineRule="exact" w:before="8" w:after="0"/>
              <w:ind w:left="0" w:right="0" w:firstLine="0"/>
              <w:jc w:val="center"/>
            </w:pPr>
            <w:r>
              <w:rPr>
                <w:w w:val="98.09230657724234"/>
                <w:rFonts w:ascii="AdvTT5235d5a9" w:hAnsi="AdvTT5235d5a9" w:eastAsia="AdvTT5235d5a9"/>
                <w:b w:val="0"/>
                <w:i w:val="0"/>
                <w:color w:val="221F1F"/>
                <w:sz w:val="13"/>
              </w:rPr>
              <w:t>0.686 ± 0.067</w:t>
            </w:r>
          </w:p>
        </w:tc>
        <w:tc>
          <w:tcPr>
            <w:tcW w:type="dxa" w:w="1660"/>
            <w:tcBorders/>
            <w:tcMar>
              <w:start w:w="0" w:type="dxa"/>
              <w:end w:w="0" w:type="dxa"/>
            </w:tcMar>
          </w:tcPr>
          <w:p>
            <w:pPr>
              <w:autoSpaceDN w:val="0"/>
              <w:autoSpaceDE w:val="0"/>
              <w:widowControl/>
              <w:spacing w:line="156" w:lineRule="exact" w:before="8" w:after="0"/>
              <w:ind w:left="0" w:right="0" w:firstLine="0"/>
              <w:jc w:val="center"/>
            </w:pPr>
            <w:r>
              <w:rPr>
                <w:w w:val="98.09230657724234"/>
                <w:rFonts w:ascii="AdvTT5235d5a9" w:hAnsi="AdvTT5235d5a9" w:eastAsia="AdvTT5235d5a9"/>
                <w:b w:val="0"/>
                <w:i w:val="0"/>
                <w:color w:val="221F1F"/>
                <w:sz w:val="13"/>
              </w:rPr>
              <w:t>2.13 ± 2.74</w:t>
            </w:r>
          </w:p>
        </w:tc>
        <w:tc>
          <w:tcPr>
            <w:tcW w:type="dxa" w:w="1244"/>
            <w:tcBorders/>
            <w:tcMar>
              <w:start w:w="0" w:type="dxa"/>
              <w:end w:w="0" w:type="dxa"/>
            </w:tcMar>
          </w:tcPr>
          <w:p>
            <w:pPr>
              <w:autoSpaceDN w:val="0"/>
              <w:autoSpaceDE w:val="0"/>
              <w:widowControl/>
              <w:spacing w:line="156" w:lineRule="exact" w:before="8" w:after="0"/>
              <w:ind w:left="0" w:right="0" w:firstLine="0"/>
              <w:jc w:val="right"/>
            </w:pPr>
            <w:r>
              <w:rPr>
                <w:w w:val="98.09230657724234"/>
                <w:rFonts w:ascii="AdvTT5235d5a9" w:hAnsi="AdvTT5235d5a9" w:eastAsia="AdvTT5235d5a9"/>
                <w:b w:val="0"/>
                <w:i w:val="0"/>
                <w:color w:val="221F1F"/>
                <w:sz w:val="13"/>
              </w:rPr>
              <w:t>145.9 ± 56.2</w:t>
            </w:r>
          </w:p>
        </w:tc>
      </w:tr>
      <w:tr>
        <w:trPr>
          <w:trHeight w:hRule="exact" w:val="172"/>
        </w:trPr>
        <w:tc>
          <w:tcPr>
            <w:tcW w:type="dxa" w:w="1218"/>
            <w:vMerge w:val="restart"/>
            <w:tcBorders/>
            <w:tcMar>
              <w:start w:w="0" w:type="dxa"/>
              <w:end w:w="0" w:type="dxa"/>
            </w:tcMar>
            <w:tcMar>
              <w:start w:w="0" w:type="dxa"/>
              <w:end w:w="0" w:type="dxa"/>
            </w:tcMar>
          </w:tcPr>
          <w:p>
            <w:pPr>
              <w:autoSpaceDN w:val="0"/>
              <w:autoSpaceDE w:val="0"/>
              <w:widowControl/>
              <w:spacing w:line="156" w:lineRule="exact" w:before="180" w:after="0"/>
              <w:ind w:left="120" w:right="0" w:firstLine="0"/>
              <w:jc w:val="left"/>
            </w:pPr>
            <w:r>
              <w:rPr>
                <w:w w:val="98.09230657724234"/>
                <w:rFonts w:ascii="AdvTT5235d5a9" w:hAnsi="AdvTT5235d5a9" w:eastAsia="AdvTT5235d5a9"/>
                <w:b w:val="0"/>
                <w:i w:val="0"/>
                <w:color w:val="221F1F"/>
                <w:sz w:val="13"/>
              </w:rPr>
              <w:t>Andisols</w:t>
            </w:r>
          </w:p>
        </w:tc>
        <w:tc>
          <w:tcPr>
            <w:tcW w:type="dxa" w:w="1280"/>
            <w:vMerge w:val="restart"/>
            <w:tcBorders/>
            <w:tcMar>
              <w:start w:w="0" w:type="dxa"/>
              <w:end w:w="0" w:type="dxa"/>
            </w:tcMar>
            <w:tcMar>
              <w:start w:w="0" w:type="dxa"/>
              <w:end w:w="0" w:type="dxa"/>
            </w:tcMar>
          </w:tcPr>
          <w:p>
            <w:pPr>
              <w:autoSpaceDN w:val="0"/>
              <w:autoSpaceDE w:val="0"/>
              <w:widowControl/>
              <w:spacing w:line="156" w:lineRule="exact" w:before="180" w:after="0"/>
              <w:ind w:left="0" w:right="0" w:firstLine="0"/>
              <w:jc w:val="center"/>
            </w:pPr>
            <w:r>
              <w:rPr>
                <w:w w:val="98.09230657724234"/>
                <w:rFonts w:ascii="AdvTT5235d5a9" w:hAnsi="AdvTT5235d5a9" w:eastAsia="AdvTT5235d5a9"/>
                <w:b w:val="0"/>
                <w:i w:val="0"/>
                <w:color w:val="221F1F"/>
                <w:sz w:val="13"/>
              </w:rPr>
              <w:t>133</w:t>
            </w:r>
          </w:p>
        </w:tc>
        <w:tc>
          <w:tcPr>
            <w:tcW w:type="dxa" w:w="1890"/>
            <w:tcBorders/>
            <w:tcMar>
              <w:start w:w="0" w:type="dxa"/>
              <w:end w:w="0" w:type="dxa"/>
            </w:tcMar>
          </w:tcPr>
          <w:p>
            <w:pPr>
              <w:autoSpaceDN w:val="0"/>
              <w:autoSpaceDE w:val="0"/>
              <w:widowControl/>
              <w:spacing w:line="156" w:lineRule="exact" w:before="8"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6" w:lineRule="exact" w:before="8" w:after="0"/>
              <w:ind w:left="0" w:right="0" w:firstLine="0"/>
              <w:jc w:val="left"/>
            </w:pPr>
            <w:r>
              <w:rPr>
                <w:w w:val="98.09230657724234"/>
                <w:rFonts w:ascii="AdvTT5235d5a9" w:hAnsi="AdvTT5235d5a9" w:eastAsia="AdvTT5235d5a9"/>
                <w:b w:val="0"/>
                <w:i w:val="0"/>
                <w:color w:val="221F1F"/>
                <w:sz w:val="13"/>
              </w:rPr>
              <w:t>0.69 ± 0.04</w:t>
            </w:r>
          </w:p>
        </w:tc>
        <w:tc>
          <w:tcPr>
            <w:tcW w:type="dxa" w:w="1800"/>
            <w:tcBorders/>
            <w:tcMar>
              <w:start w:w="0" w:type="dxa"/>
              <w:end w:w="0" w:type="dxa"/>
            </w:tcMar>
          </w:tcPr>
          <w:p>
            <w:pPr>
              <w:autoSpaceDN w:val="0"/>
              <w:autoSpaceDE w:val="0"/>
              <w:widowControl/>
              <w:spacing w:line="156" w:lineRule="exact" w:before="8" w:after="0"/>
              <w:ind w:left="0" w:right="0" w:firstLine="0"/>
              <w:jc w:val="center"/>
            </w:pPr>
            <w:r>
              <w:rPr>
                <w:w w:val="98.09230657724234"/>
                <w:rFonts w:ascii="AdvTT5235d5a9" w:hAnsi="AdvTT5235d5a9" w:eastAsia="AdvTT5235d5a9"/>
                <w:b w:val="0"/>
                <w:i w:val="0"/>
                <w:color w:val="221F1F"/>
                <w:sz w:val="13"/>
              </w:rPr>
              <w:t>0.822 ± 0.022</w:t>
            </w:r>
          </w:p>
        </w:tc>
        <w:tc>
          <w:tcPr>
            <w:tcW w:type="dxa" w:w="1660"/>
            <w:tcBorders/>
            <w:tcMar>
              <w:start w:w="0" w:type="dxa"/>
              <w:end w:w="0" w:type="dxa"/>
            </w:tcMar>
          </w:tcPr>
          <w:p>
            <w:pPr>
              <w:autoSpaceDN w:val="0"/>
              <w:autoSpaceDE w:val="0"/>
              <w:widowControl/>
              <w:spacing w:line="156" w:lineRule="exact" w:before="8" w:after="0"/>
              <w:ind w:left="0" w:right="0" w:firstLine="0"/>
              <w:jc w:val="center"/>
            </w:pPr>
            <w:r>
              <w:rPr>
                <w:w w:val="98.09230657724234"/>
                <w:rFonts w:ascii="AdvTT5235d5a9" w:hAnsi="AdvTT5235d5a9" w:eastAsia="AdvTT5235d5a9"/>
                <w:b w:val="0"/>
                <w:i w:val="0"/>
                <w:color w:val="221F1F"/>
                <w:sz w:val="13"/>
              </w:rPr>
              <w:t>0.66 ± 0.32</w:t>
            </w:r>
          </w:p>
        </w:tc>
        <w:tc>
          <w:tcPr>
            <w:tcW w:type="dxa" w:w="1244"/>
            <w:tcBorders/>
            <w:tcMar>
              <w:start w:w="0" w:type="dxa"/>
              <w:end w:w="0" w:type="dxa"/>
            </w:tcMar>
          </w:tcPr>
          <w:p>
            <w:pPr>
              <w:autoSpaceDN w:val="0"/>
              <w:autoSpaceDE w:val="0"/>
              <w:widowControl/>
              <w:spacing w:line="156" w:lineRule="exact" w:before="8" w:after="0"/>
              <w:ind w:left="0" w:right="146" w:firstLine="0"/>
              <w:jc w:val="right"/>
            </w:pPr>
            <w:r>
              <w:rPr>
                <w:w w:val="98.09230657724234"/>
                <w:rFonts w:ascii="AdvTT5235d5a9" w:hAnsi="AdvTT5235d5a9" w:eastAsia="AdvTT5235d5a9"/>
                <w:b w:val="0"/>
                <w:i w:val="0"/>
                <w:color w:val="221F1F"/>
                <w:sz w:val="13"/>
              </w:rPr>
              <w:t>35.1 ± 3.1</w:t>
            </w:r>
          </w:p>
        </w:tc>
      </w:tr>
      <w:tr>
        <w:trPr>
          <w:trHeight w:hRule="exact" w:val="168"/>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6" w:lineRule="exact" w:before="8"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6" w:lineRule="exact" w:before="8" w:after="0"/>
              <w:ind w:left="0" w:right="0" w:firstLine="0"/>
              <w:jc w:val="left"/>
            </w:pPr>
            <w:r>
              <w:rPr>
                <w:w w:val="98.09230657724234"/>
                <w:rFonts w:ascii="AdvTT5235d5a9" w:hAnsi="AdvTT5235d5a9" w:eastAsia="AdvTT5235d5a9"/>
                <w:b w:val="0"/>
                <w:i w:val="0"/>
                <w:color w:val="221F1F"/>
                <w:sz w:val="13"/>
              </w:rPr>
              <w:t>0.59 ± 0.03</w:t>
            </w:r>
          </w:p>
        </w:tc>
        <w:tc>
          <w:tcPr>
            <w:tcW w:type="dxa" w:w="1800"/>
            <w:tcBorders/>
            <w:tcMar>
              <w:start w:w="0" w:type="dxa"/>
              <w:end w:w="0" w:type="dxa"/>
            </w:tcMar>
          </w:tcPr>
          <w:p>
            <w:pPr>
              <w:autoSpaceDN w:val="0"/>
              <w:autoSpaceDE w:val="0"/>
              <w:widowControl/>
              <w:spacing w:line="156" w:lineRule="exact" w:before="8" w:after="0"/>
              <w:ind w:left="0" w:right="0" w:firstLine="0"/>
              <w:jc w:val="center"/>
            </w:pPr>
            <w:r>
              <w:rPr>
                <w:w w:val="98.09230657724234"/>
                <w:rFonts w:ascii="AdvTT5235d5a9" w:hAnsi="AdvTT5235d5a9" w:eastAsia="AdvTT5235d5a9"/>
                <w:b w:val="0"/>
                <w:i w:val="0"/>
                <w:color w:val="221F1F"/>
                <w:sz w:val="13"/>
              </w:rPr>
              <w:t>0.729 ± 0.028</w:t>
            </w:r>
          </w:p>
        </w:tc>
        <w:tc>
          <w:tcPr>
            <w:tcW w:type="dxa" w:w="1660"/>
            <w:tcBorders/>
            <w:tcMar>
              <w:start w:w="0" w:type="dxa"/>
              <w:end w:w="0" w:type="dxa"/>
            </w:tcMar>
          </w:tcPr>
          <w:p>
            <w:pPr>
              <w:autoSpaceDN w:val="0"/>
              <w:autoSpaceDE w:val="0"/>
              <w:widowControl/>
              <w:spacing w:line="156" w:lineRule="exact" w:before="8" w:after="0"/>
              <w:ind w:left="0" w:right="0" w:firstLine="0"/>
              <w:jc w:val="center"/>
            </w:pPr>
            <w:r>
              <w:rPr>
                <w:w w:val="98.09230657724234"/>
                <w:rFonts w:ascii="AdvTT5235d5a9" w:hAnsi="AdvTT5235d5a9" w:eastAsia="AdvTT5235d5a9"/>
                <w:b w:val="0"/>
                <w:i w:val="0"/>
                <w:color w:val="221F1F"/>
                <w:sz w:val="13"/>
              </w:rPr>
              <w:t>0.59 ± 0.29</w:t>
            </w:r>
          </w:p>
        </w:tc>
        <w:tc>
          <w:tcPr>
            <w:tcW w:type="dxa" w:w="1244"/>
            <w:tcBorders/>
            <w:tcMar>
              <w:start w:w="0" w:type="dxa"/>
              <w:end w:w="0" w:type="dxa"/>
            </w:tcMar>
          </w:tcPr>
          <w:p>
            <w:pPr>
              <w:autoSpaceDN w:val="0"/>
              <w:autoSpaceDE w:val="0"/>
              <w:widowControl/>
              <w:spacing w:line="156" w:lineRule="exact" w:before="8" w:after="0"/>
              <w:ind w:left="0" w:right="0" w:firstLine="0"/>
              <w:jc w:val="right"/>
            </w:pPr>
            <w:r>
              <w:rPr>
                <w:w w:val="98.09230657724234"/>
                <w:rFonts w:ascii="AdvTT5235d5a9" w:hAnsi="AdvTT5235d5a9" w:eastAsia="AdvTT5235d5a9"/>
                <w:b w:val="0"/>
                <w:i w:val="0"/>
                <w:color w:val="221F1F"/>
                <w:sz w:val="13"/>
              </w:rPr>
              <w:t>106.4 ± 11.3</w:t>
            </w:r>
          </w:p>
        </w:tc>
      </w:tr>
      <w:tr>
        <w:trPr>
          <w:trHeight w:hRule="exact" w:val="176"/>
        </w:trPr>
        <w:tc>
          <w:tcPr>
            <w:tcW w:type="dxa" w:w="1218"/>
            <w:vMerge w:val="restart"/>
            <w:tcBorders/>
            <w:tcMar>
              <w:start w:w="0" w:type="dxa"/>
              <w:end w:w="0" w:type="dxa"/>
            </w:tcMar>
            <w:tcMar>
              <w:start w:w="0" w:type="dxa"/>
              <w:end w:w="0" w:type="dxa"/>
            </w:tcMar>
          </w:tcPr>
          <w:p>
            <w:pPr>
              <w:autoSpaceDN w:val="0"/>
              <w:autoSpaceDE w:val="0"/>
              <w:widowControl/>
              <w:spacing w:line="156" w:lineRule="exact" w:before="182" w:after="0"/>
              <w:ind w:left="120" w:right="0" w:firstLine="0"/>
              <w:jc w:val="left"/>
            </w:pPr>
            <w:r>
              <w:rPr>
                <w:w w:val="98.09230657724234"/>
                <w:rFonts w:ascii="AdvTT5235d5a9" w:hAnsi="AdvTT5235d5a9" w:eastAsia="AdvTT5235d5a9"/>
                <w:b w:val="0"/>
                <w:i w:val="0"/>
                <w:color w:val="221F1F"/>
                <w:sz w:val="13"/>
              </w:rPr>
              <w:t>Vertisols</w:t>
            </w:r>
          </w:p>
        </w:tc>
        <w:tc>
          <w:tcPr>
            <w:tcW w:type="dxa" w:w="1280"/>
            <w:vMerge w:val="restart"/>
            <w:tcBorders/>
            <w:tcMar>
              <w:start w:w="0" w:type="dxa"/>
              <w:end w:w="0" w:type="dxa"/>
            </w:tcMar>
            <w:tcMar>
              <w:start w:w="0" w:type="dxa"/>
              <w:end w:w="0" w:type="dxa"/>
            </w:tcMar>
          </w:tcPr>
          <w:p>
            <w:pPr>
              <w:autoSpaceDN w:val="0"/>
              <w:autoSpaceDE w:val="0"/>
              <w:widowControl/>
              <w:spacing w:line="156" w:lineRule="exact" w:before="182" w:after="0"/>
              <w:ind w:left="0" w:right="634" w:firstLine="0"/>
              <w:jc w:val="right"/>
            </w:pPr>
            <w:r>
              <w:rPr>
                <w:w w:val="98.09230657724234"/>
                <w:rFonts w:ascii="AdvTT5235d5a9" w:hAnsi="AdvTT5235d5a9" w:eastAsia="AdvTT5235d5a9"/>
                <w:b w:val="0"/>
                <w:i w:val="0"/>
                <w:color w:val="221F1F"/>
                <w:sz w:val="13"/>
              </w:rPr>
              <w:t>95</w:t>
            </w:r>
          </w:p>
        </w:tc>
        <w:tc>
          <w:tcPr>
            <w:tcW w:type="dxa" w:w="1890"/>
            <w:tcBorders/>
            <w:tcMar>
              <w:start w:w="0" w:type="dxa"/>
              <w:end w:w="0" w:type="dxa"/>
            </w:tcMar>
          </w:tcPr>
          <w:p>
            <w:pPr>
              <w:autoSpaceDN w:val="0"/>
              <w:autoSpaceDE w:val="0"/>
              <w:widowControl/>
              <w:spacing w:line="158" w:lineRule="exact" w:before="10"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8" w:lineRule="exact" w:before="10" w:after="0"/>
              <w:ind w:left="0" w:right="0" w:firstLine="0"/>
              <w:jc w:val="left"/>
            </w:pPr>
            <w:r>
              <w:rPr>
                <w:w w:val="98.09230657724234"/>
                <w:rFonts w:ascii="AdvTT5235d5a9" w:hAnsi="AdvTT5235d5a9" w:eastAsia="AdvTT5235d5a9"/>
                <w:b w:val="0"/>
                <w:i w:val="0"/>
                <w:color w:val="221F1F"/>
                <w:sz w:val="13"/>
              </w:rPr>
              <w:t>0.74 ± 0.04</w:t>
            </w:r>
          </w:p>
        </w:tc>
        <w:tc>
          <w:tcPr>
            <w:tcW w:type="dxa" w:w="1800"/>
            <w:tcBorders/>
            <w:tcMar>
              <w:start w:w="0" w:type="dxa"/>
              <w:end w:w="0" w:type="dxa"/>
            </w:tcMar>
          </w:tcPr>
          <w:p>
            <w:pPr>
              <w:autoSpaceDN w:val="0"/>
              <w:autoSpaceDE w:val="0"/>
              <w:widowControl/>
              <w:spacing w:line="158" w:lineRule="exact" w:before="10" w:after="0"/>
              <w:ind w:left="0" w:right="0" w:firstLine="0"/>
              <w:jc w:val="center"/>
            </w:pPr>
            <w:r>
              <w:rPr>
                <w:w w:val="98.09230657724234"/>
                <w:rFonts w:ascii="AdvTT5235d5a9" w:hAnsi="AdvTT5235d5a9" w:eastAsia="AdvTT5235d5a9"/>
                <w:b w:val="0"/>
                <w:i w:val="0"/>
                <w:color w:val="221F1F"/>
                <w:sz w:val="13"/>
              </w:rPr>
              <w:t>0.856 ± 0.026</w:t>
            </w:r>
          </w:p>
        </w:tc>
        <w:tc>
          <w:tcPr>
            <w:tcW w:type="dxa" w:w="1660"/>
            <w:tcBorders/>
            <w:tcMar>
              <w:start w:w="0" w:type="dxa"/>
              <w:end w:w="0" w:type="dxa"/>
            </w:tcMar>
          </w:tcPr>
          <w:p>
            <w:pPr>
              <w:autoSpaceDN w:val="0"/>
              <w:autoSpaceDE w:val="0"/>
              <w:widowControl/>
              <w:spacing w:line="158" w:lineRule="exact" w:before="10" w:after="0"/>
              <w:ind w:left="0" w:right="0" w:firstLine="0"/>
              <w:jc w:val="center"/>
            </w:pPr>
            <w:r>
              <w:rPr>
                <w:w w:val="98.09230657724234"/>
                <w:rFonts w:ascii="AdvTT5235d5a9" w:hAnsi="AdvTT5235d5a9" w:eastAsia="AdvTT5235d5a9"/>
                <w:b w:val="0"/>
                <w:i w:val="0"/>
                <w:color w:val="221F1F"/>
                <w:sz w:val="13"/>
              </w:rPr>
              <w:t>0.48 ± 0.15</w:t>
            </w:r>
          </w:p>
        </w:tc>
        <w:tc>
          <w:tcPr>
            <w:tcW w:type="dxa" w:w="1244"/>
            <w:tcBorders/>
            <w:tcMar>
              <w:start w:w="0" w:type="dxa"/>
              <w:end w:w="0" w:type="dxa"/>
            </w:tcMar>
          </w:tcPr>
          <w:p>
            <w:pPr>
              <w:autoSpaceDN w:val="0"/>
              <w:autoSpaceDE w:val="0"/>
              <w:widowControl/>
              <w:spacing w:line="158" w:lineRule="exact" w:before="10" w:after="0"/>
              <w:ind w:left="0" w:right="146" w:firstLine="0"/>
              <w:jc w:val="right"/>
            </w:pPr>
            <w:r>
              <w:rPr>
                <w:w w:val="98.09230657724234"/>
                <w:rFonts w:ascii="AdvTT5235d5a9" w:hAnsi="AdvTT5235d5a9" w:eastAsia="AdvTT5235d5a9"/>
                <w:b w:val="0"/>
                <w:i w:val="0"/>
                <w:color w:val="221F1F"/>
                <w:sz w:val="13"/>
              </w:rPr>
              <w:t>32.6 ± 3.3</w:t>
            </w:r>
          </w:p>
        </w:tc>
      </w:tr>
      <w:tr>
        <w:trPr>
          <w:trHeight w:hRule="exact" w:val="164"/>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6" w:lineRule="exact" w:before="6"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6" w:lineRule="exact" w:before="6" w:after="0"/>
              <w:ind w:left="0" w:right="0" w:firstLine="0"/>
              <w:jc w:val="left"/>
            </w:pPr>
            <w:r>
              <w:rPr>
                <w:w w:val="98.09230657724234"/>
                <w:rFonts w:ascii="AdvTT5235d5a9" w:hAnsi="AdvTT5235d5a9" w:eastAsia="AdvTT5235d5a9"/>
                <w:b w:val="0"/>
                <w:i w:val="0"/>
                <w:color w:val="221F1F"/>
                <w:sz w:val="13"/>
              </w:rPr>
              <w:t>0.55 ± 0.10</w:t>
            </w:r>
          </w:p>
        </w:tc>
        <w:tc>
          <w:tcPr>
            <w:tcW w:type="dxa" w:w="1800"/>
            <w:tcBorders/>
            <w:tcMar>
              <w:start w:w="0" w:type="dxa"/>
              <w:end w:w="0" w:type="dxa"/>
            </w:tcMar>
          </w:tcPr>
          <w:p>
            <w:pPr>
              <w:autoSpaceDN w:val="0"/>
              <w:autoSpaceDE w:val="0"/>
              <w:widowControl/>
              <w:spacing w:line="156" w:lineRule="exact" w:before="6" w:after="0"/>
              <w:ind w:left="0" w:right="0" w:firstLine="0"/>
              <w:jc w:val="center"/>
            </w:pPr>
            <w:r>
              <w:rPr>
                <w:w w:val="98.09230657724234"/>
                <w:rFonts w:ascii="AdvTT5235d5a9" w:hAnsi="AdvTT5235d5a9" w:eastAsia="AdvTT5235d5a9"/>
                <w:b w:val="0"/>
                <w:i w:val="0"/>
                <w:color w:val="221F1F"/>
                <w:sz w:val="13"/>
              </w:rPr>
              <w:t>0.732 ± 0.062</w:t>
            </w:r>
          </w:p>
        </w:tc>
        <w:tc>
          <w:tcPr>
            <w:tcW w:type="dxa" w:w="1660"/>
            <w:tcBorders/>
            <w:tcMar>
              <w:start w:w="0" w:type="dxa"/>
              <w:end w:w="0" w:type="dxa"/>
            </w:tcMar>
          </w:tcPr>
          <w:p>
            <w:pPr>
              <w:autoSpaceDN w:val="0"/>
              <w:autoSpaceDE w:val="0"/>
              <w:widowControl/>
              <w:spacing w:line="156" w:lineRule="exact" w:before="6" w:after="0"/>
              <w:ind w:left="0" w:right="0" w:firstLine="0"/>
              <w:jc w:val="center"/>
            </w:pPr>
            <w:r>
              <w:rPr>
                <w:w w:val="98.09230657724234"/>
                <w:rFonts w:ascii="AdvTT5235d5a9" w:hAnsi="AdvTT5235d5a9" w:eastAsia="AdvTT5235d5a9"/>
                <w:b w:val="0"/>
                <w:i w:val="0"/>
                <w:color w:val="221F1F"/>
                <w:sz w:val="13"/>
              </w:rPr>
              <w:t>0.39 ± 0.10</w:t>
            </w:r>
          </w:p>
        </w:tc>
        <w:tc>
          <w:tcPr>
            <w:tcW w:type="dxa" w:w="1244"/>
            <w:tcBorders/>
            <w:tcMar>
              <w:start w:w="0" w:type="dxa"/>
              <w:end w:w="0" w:type="dxa"/>
            </w:tcMar>
          </w:tcPr>
          <w:p>
            <w:pPr>
              <w:autoSpaceDN w:val="0"/>
              <w:autoSpaceDE w:val="0"/>
              <w:widowControl/>
              <w:spacing w:line="156" w:lineRule="exact" w:before="6" w:after="0"/>
              <w:ind w:left="0" w:right="74" w:firstLine="0"/>
              <w:jc w:val="right"/>
            </w:pPr>
            <w:r>
              <w:rPr>
                <w:w w:val="98.09230657724234"/>
                <w:rFonts w:ascii="AdvTT5235d5a9" w:hAnsi="AdvTT5235d5a9" w:eastAsia="AdvTT5235d5a9"/>
                <w:b w:val="0"/>
                <w:i w:val="0"/>
                <w:color w:val="221F1F"/>
                <w:sz w:val="13"/>
              </w:rPr>
              <w:t>98.7 ± 12.3</w:t>
            </w:r>
          </w:p>
        </w:tc>
      </w:tr>
      <w:tr>
        <w:trPr>
          <w:trHeight w:hRule="exact" w:val="178"/>
        </w:trPr>
        <w:tc>
          <w:tcPr>
            <w:tcW w:type="dxa" w:w="1218"/>
            <w:vMerge w:val="restart"/>
            <w:tcBorders/>
            <w:tcMar>
              <w:start w:w="0" w:type="dxa"/>
              <w:end w:w="0" w:type="dxa"/>
            </w:tcMar>
            <w:tcMar>
              <w:start w:w="0" w:type="dxa"/>
              <w:end w:w="0" w:type="dxa"/>
            </w:tcMar>
          </w:tcPr>
          <w:p>
            <w:pPr>
              <w:autoSpaceDN w:val="0"/>
              <w:autoSpaceDE w:val="0"/>
              <w:widowControl/>
              <w:spacing w:line="158" w:lineRule="exact" w:before="182" w:after="0"/>
              <w:ind w:left="120" w:right="0" w:firstLine="0"/>
              <w:jc w:val="left"/>
            </w:pPr>
            <w:r>
              <w:rPr>
                <w:w w:val="98.09230657724234"/>
                <w:rFonts w:ascii="AdvTT5235d5a9" w:hAnsi="AdvTT5235d5a9" w:eastAsia="AdvTT5235d5a9"/>
                <w:b w:val="0"/>
                <w:i w:val="0"/>
                <w:color w:val="221F1F"/>
                <w:sz w:val="13"/>
              </w:rPr>
              <w:t>Histosols</w:t>
            </w:r>
          </w:p>
        </w:tc>
        <w:tc>
          <w:tcPr>
            <w:tcW w:type="dxa" w:w="1280"/>
            <w:vMerge w:val="restart"/>
            <w:tcBorders/>
            <w:tcMar>
              <w:start w:w="0" w:type="dxa"/>
              <w:end w:w="0" w:type="dxa"/>
            </w:tcMar>
            <w:tcMar>
              <w:start w:w="0" w:type="dxa"/>
              <w:end w:w="0" w:type="dxa"/>
            </w:tcMar>
          </w:tcPr>
          <w:p>
            <w:pPr>
              <w:autoSpaceDN w:val="0"/>
              <w:autoSpaceDE w:val="0"/>
              <w:widowControl/>
              <w:spacing w:line="158" w:lineRule="exact" w:before="182" w:after="0"/>
              <w:ind w:left="0" w:right="634" w:firstLine="0"/>
              <w:jc w:val="right"/>
            </w:pPr>
            <w:r>
              <w:rPr>
                <w:w w:val="98.09230657724234"/>
                <w:rFonts w:ascii="AdvTT5235d5a9" w:hAnsi="AdvTT5235d5a9" w:eastAsia="AdvTT5235d5a9"/>
                <w:b w:val="0"/>
                <w:i w:val="0"/>
                <w:color w:val="221F1F"/>
                <w:sz w:val="13"/>
              </w:rPr>
              <w:t>80</w:t>
            </w:r>
          </w:p>
        </w:tc>
        <w:tc>
          <w:tcPr>
            <w:tcW w:type="dxa" w:w="1890"/>
            <w:tcBorders/>
            <w:tcMar>
              <w:start w:w="0" w:type="dxa"/>
              <w:end w:w="0" w:type="dxa"/>
            </w:tcMar>
          </w:tcPr>
          <w:p>
            <w:pPr>
              <w:autoSpaceDN w:val="0"/>
              <w:autoSpaceDE w:val="0"/>
              <w:widowControl/>
              <w:spacing w:line="156" w:lineRule="exact" w:before="14"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6" w:lineRule="exact" w:before="14" w:after="0"/>
              <w:ind w:left="0" w:right="0" w:firstLine="0"/>
              <w:jc w:val="left"/>
            </w:pPr>
            <w:r>
              <w:rPr>
                <w:w w:val="98.09230657724234"/>
                <w:rFonts w:ascii="AdvTT5235d5a9" w:hAnsi="AdvTT5235d5a9" w:eastAsia="AdvTT5235d5a9"/>
                <w:b w:val="0"/>
                <w:i w:val="0"/>
                <w:color w:val="221F1F"/>
                <w:sz w:val="13"/>
              </w:rPr>
              <w:t>0.75 ± 0.06</w:t>
            </w:r>
          </w:p>
        </w:tc>
        <w:tc>
          <w:tcPr>
            <w:tcW w:type="dxa" w:w="1800"/>
            <w:tcBorders/>
            <w:tcMar>
              <w:start w:w="0" w:type="dxa"/>
              <w:end w:w="0" w:type="dxa"/>
            </w:tcMar>
          </w:tcPr>
          <w:p>
            <w:pPr>
              <w:autoSpaceDN w:val="0"/>
              <w:autoSpaceDE w:val="0"/>
              <w:widowControl/>
              <w:spacing w:line="156" w:lineRule="exact" w:before="14" w:after="0"/>
              <w:ind w:left="0" w:right="0" w:firstLine="0"/>
              <w:jc w:val="center"/>
            </w:pPr>
            <w:r>
              <w:rPr>
                <w:w w:val="98.09230657724234"/>
                <w:rFonts w:ascii="AdvTT5235d5a9" w:hAnsi="AdvTT5235d5a9" w:eastAsia="AdvTT5235d5a9"/>
                <w:b w:val="0"/>
                <w:i w:val="0"/>
                <w:color w:val="221F1F"/>
                <w:sz w:val="13"/>
              </w:rPr>
              <w:t>0.857 ± 0.037</w:t>
            </w:r>
          </w:p>
        </w:tc>
        <w:tc>
          <w:tcPr>
            <w:tcW w:type="dxa" w:w="1660"/>
            <w:tcBorders/>
            <w:tcMar>
              <w:start w:w="0" w:type="dxa"/>
              <w:end w:w="0" w:type="dxa"/>
            </w:tcMar>
          </w:tcPr>
          <w:p>
            <w:pPr>
              <w:autoSpaceDN w:val="0"/>
              <w:autoSpaceDE w:val="0"/>
              <w:widowControl/>
              <w:spacing w:line="156" w:lineRule="exact" w:before="14" w:after="0"/>
              <w:ind w:left="0" w:right="0" w:firstLine="0"/>
              <w:jc w:val="center"/>
            </w:pPr>
            <w:r>
              <w:rPr>
                <w:w w:val="98.09230657724234"/>
                <w:rFonts w:ascii="AdvTT5235d5a9" w:hAnsi="AdvTT5235d5a9" w:eastAsia="AdvTT5235d5a9"/>
                <w:b w:val="0"/>
                <w:i w:val="0"/>
                <w:color w:val="221F1F"/>
                <w:sz w:val="13"/>
              </w:rPr>
              <w:t>0.27 ± 0.06</w:t>
            </w:r>
          </w:p>
        </w:tc>
        <w:tc>
          <w:tcPr>
            <w:tcW w:type="dxa" w:w="1244"/>
            <w:tcBorders/>
            <w:tcMar>
              <w:start w:w="0" w:type="dxa"/>
              <w:end w:w="0" w:type="dxa"/>
            </w:tcMar>
          </w:tcPr>
          <w:p>
            <w:pPr>
              <w:autoSpaceDN w:val="0"/>
              <w:autoSpaceDE w:val="0"/>
              <w:widowControl/>
              <w:spacing w:line="156" w:lineRule="exact" w:before="14" w:after="0"/>
              <w:ind w:left="0" w:right="146" w:firstLine="0"/>
              <w:jc w:val="right"/>
            </w:pPr>
            <w:r>
              <w:rPr>
                <w:w w:val="98.09230657724234"/>
                <w:rFonts w:ascii="AdvTT5235d5a9" w:hAnsi="AdvTT5235d5a9" w:eastAsia="AdvTT5235d5a9"/>
                <w:b w:val="0"/>
                <w:i w:val="0"/>
                <w:color w:val="221F1F"/>
                <w:sz w:val="13"/>
              </w:rPr>
              <w:t>26.9 ± 3.3</w:t>
            </w:r>
          </w:p>
        </w:tc>
      </w:tr>
      <w:tr>
        <w:trPr>
          <w:trHeight w:hRule="exact" w:val="162"/>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8" w:lineRule="exact" w:before="4"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8" w:lineRule="exact" w:before="4" w:after="0"/>
              <w:ind w:left="0" w:right="0" w:firstLine="0"/>
              <w:jc w:val="left"/>
            </w:pPr>
            <w:r>
              <w:rPr>
                <w:w w:val="98.09230657724234"/>
                <w:rFonts w:ascii="AdvTT5235d5a9" w:hAnsi="AdvTT5235d5a9" w:eastAsia="AdvTT5235d5a9"/>
                <w:b w:val="0"/>
                <w:i w:val="0"/>
                <w:color w:val="221F1F"/>
                <w:sz w:val="13"/>
              </w:rPr>
              <w:t>0.64 ± 0.09</w:t>
            </w:r>
          </w:p>
        </w:tc>
        <w:tc>
          <w:tcPr>
            <w:tcW w:type="dxa" w:w="1800"/>
            <w:tcBorders/>
            <w:tcMar>
              <w:start w:w="0" w:type="dxa"/>
              <w:end w:w="0" w:type="dxa"/>
            </w:tcMar>
          </w:tcPr>
          <w:p>
            <w:pPr>
              <w:autoSpaceDN w:val="0"/>
              <w:autoSpaceDE w:val="0"/>
              <w:widowControl/>
              <w:spacing w:line="158" w:lineRule="exact" w:before="4" w:after="0"/>
              <w:ind w:left="0" w:right="0" w:firstLine="0"/>
              <w:jc w:val="center"/>
            </w:pPr>
            <w:r>
              <w:rPr>
                <w:w w:val="98.09230657724234"/>
                <w:rFonts w:ascii="AdvTT5235d5a9" w:hAnsi="AdvTT5235d5a9" w:eastAsia="AdvTT5235d5a9"/>
                <w:b w:val="0"/>
                <w:i w:val="0"/>
                <w:color w:val="221F1F"/>
                <w:sz w:val="13"/>
              </w:rPr>
              <w:t>0.778 ± 0.055</w:t>
            </w:r>
          </w:p>
        </w:tc>
        <w:tc>
          <w:tcPr>
            <w:tcW w:type="dxa" w:w="1660"/>
            <w:tcBorders/>
            <w:tcMar>
              <w:start w:w="0" w:type="dxa"/>
              <w:end w:w="0" w:type="dxa"/>
            </w:tcMar>
          </w:tcPr>
          <w:p>
            <w:pPr>
              <w:autoSpaceDN w:val="0"/>
              <w:autoSpaceDE w:val="0"/>
              <w:widowControl/>
              <w:spacing w:line="158" w:lineRule="exact" w:before="4" w:after="0"/>
              <w:ind w:left="0" w:right="0" w:firstLine="0"/>
              <w:jc w:val="center"/>
            </w:pPr>
            <w:r>
              <w:rPr>
                <w:w w:val="98.09230657724234"/>
                <w:rFonts w:ascii="AdvTT5235d5a9" w:hAnsi="AdvTT5235d5a9" w:eastAsia="AdvTT5235d5a9"/>
                <w:b w:val="0"/>
                <w:i w:val="0"/>
                <w:color w:val="221F1F"/>
                <w:sz w:val="13"/>
              </w:rPr>
              <w:t>1.16 ± 0.38</w:t>
            </w:r>
          </w:p>
        </w:tc>
        <w:tc>
          <w:tcPr>
            <w:tcW w:type="dxa" w:w="1244"/>
            <w:tcBorders/>
            <w:tcMar>
              <w:start w:w="0" w:type="dxa"/>
              <w:end w:w="0" w:type="dxa"/>
            </w:tcMar>
          </w:tcPr>
          <w:p>
            <w:pPr>
              <w:autoSpaceDN w:val="0"/>
              <w:autoSpaceDE w:val="0"/>
              <w:widowControl/>
              <w:spacing w:line="158" w:lineRule="exact" w:before="4" w:after="0"/>
              <w:ind w:left="0" w:right="0" w:firstLine="0"/>
              <w:jc w:val="right"/>
            </w:pPr>
            <w:r>
              <w:rPr>
                <w:w w:val="98.09230657724234"/>
                <w:rFonts w:ascii="AdvTT5235d5a9" w:hAnsi="AdvTT5235d5a9" w:eastAsia="AdvTT5235d5a9"/>
                <w:b w:val="0"/>
                <w:i w:val="0"/>
                <w:color w:val="221F1F"/>
                <w:sz w:val="13"/>
              </w:rPr>
              <w:t>243.1 ± 46.1</w:t>
            </w:r>
          </w:p>
        </w:tc>
      </w:tr>
      <w:tr>
        <w:trPr>
          <w:trHeight w:hRule="exact" w:val="180"/>
        </w:trPr>
        <w:tc>
          <w:tcPr>
            <w:tcW w:type="dxa" w:w="1218"/>
            <w:vMerge w:val="restart"/>
            <w:tcBorders/>
            <w:tcMar>
              <w:start w:w="0" w:type="dxa"/>
              <w:end w:w="0" w:type="dxa"/>
            </w:tcMar>
            <w:tcMar>
              <w:start w:w="0" w:type="dxa"/>
              <w:end w:w="0" w:type="dxa"/>
            </w:tcMar>
          </w:tcPr>
          <w:p>
            <w:pPr>
              <w:autoSpaceDN w:val="0"/>
              <w:autoSpaceDE w:val="0"/>
              <w:widowControl/>
              <w:spacing w:line="158" w:lineRule="exact" w:before="182" w:after="0"/>
              <w:ind w:left="120" w:right="0" w:firstLine="0"/>
              <w:jc w:val="left"/>
            </w:pPr>
            <w:r>
              <w:rPr>
                <w:w w:val="98.09230657724234"/>
                <w:rFonts w:ascii="AdvTT5235d5a9" w:hAnsi="AdvTT5235d5a9" w:eastAsia="AdvTT5235d5a9"/>
                <w:b w:val="0"/>
                <w:i w:val="0"/>
                <w:color w:val="221F1F"/>
                <w:sz w:val="13"/>
              </w:rPr>
              <w:t>Spodosols</w:t>
            </w:r>
          </w:p>
        </w:tc>
        <w:tc>
          <w:tcPr>
            <w:tcW w:type="dxa" w:w="1280"/>
            <w:vMerge w:val="restart"/>
            <w:tcBorders/>
            <w:tcMar>
              <w:start w:w="0" w:type="dxa"/>
              <w:end w:w="0" w:type="dxa"/>
            </w:tcMar>
            <w:tcMar>
              <w:start w:w="0" w:type="dxa"/>
              <w:end w:w="0" w:type="dxa"/>
            </w:tcMar>
          </w:tcPr>
          <w:p>
            <w:pPr>
              <w:autoSpaceDN w:val="0"/>
              <w:autoSpaceDE w:val="0"/>
              <w:widowControl/>
              <w:spacing w:line="158" w:lineRule="exact" w:before="182" w:after="0"/>
              <w:ind w:left="0" w:right="634" w:firstLine="0"/>
              <w:jc w:val="right"/>
            </w:pPr>
            <w:r>
              <w:rPr>
                <w:w w:val="98.09230657724234"/>
                <w:rFonts w:ascii="AdvTT5235d5a9" w:hAnsi="AdvTT5235d5a9" w:eastAsia="AdvTT5235d5a9"/>
                <w:b w:val="0"/>
                <w:i w:val="0"/>
                <w:color w:val="221F1F"/>
                <w:sz w:val="13"/>
              </w:rPr>
              <w:t>64</w:t>
            </w:r>
          </w:p>
        </w:tc>
        <w:tc>
          <w:tcPr>
            <w:tcW w:type="dxa" w:w="1890"/>
            <w:tcBorders/>
            <w:tcMar>
              <w:start w:w="0" w:type="dxa"/>
              <w:end w:w="0" w:type="dxa"/>
            </w:tcMar>
          </w:tcPr>
          <w:p>
            <w:pPr>
              <w:autoSpaceDN w:val="0"/>
              <w:autoSpaceDE w:val="0"/>
              <w:widowControl/>
              <w:spacing w:line="156" w:lineRule="exact" w:before="16"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6" w:lineRule="exact" w:before="16" w:after="0"/>
              <w:ind w:left="0" w:right="0" w:firstLine="0"/>
              <w:jc w:val="left"/>
            </w:pPr>
            <w:r>
              <w:rPr>
                <w:w w:val="98.09230657724234"/>
                <w:rFonts w:ascii="AdvTT5235d5a9" w:hAnsi="AdvTT5235d5a9" w:eastAsia="AdvTT5235d5a9"/>
                <w:b w:val="0"/>
                <w:i w:val="0"/>
                <w:color w:val="221F1F"/>
                <w:sz w:val="13"/>
              </w:rPr>
              <w:t>0.76 ± 0.06</w:t>
            </w:r>
          </w:p>
        </w:tc>
        <w:tc>
          <w:tcPr>
            <w:tcW w:type="dxa" w:w="1800"/>
            <w:tcBorders/>
            <w:tcMar>
              <w:start w:w="0" w:type="dxa"/>
              <w:end w:w="0" w:type="dxa"/>
            </w:tcMar>
          </w:tcPr>
          <w:p>
            <w:pPr>
              <w:autoSpaceDN w:val="0"/>
              <w:autoSpaceDE w:val="0"/>
              <w:widowControl/>
              <w:spacing w:line="156" w:lineRule="exact" w:before="16" w:after="0"/>
              <w:ind w:left="0" w:right="0" w:firstLine="0"/>
              <w:jc w:val="center"/>
            </w:pPr>
            <w:r>
              <w:rPr>
                <w:w w:val="98.09230657724234"/>
                <w:rFonts w:ascii="AdvTT5235d5a9" w:hAnsi="AdvTT5235d5a9" w:eastAsia="AdvTT5235d5a9"/>
                <w:b w:val="0"/>
                <w:i w:val="0"/>
                <w:color w:val="221F1F"/>
                <w:sz w:val="13"/>
              </w:rPr>
              <w:t>0.870 ± 0.029</w:t>
            </w:r>
          </w:p>
        </w:tc>
        <w:tc>
          <w:tcPr>
            <w:tcW w:type="dxa" w:w="1660"/>
            <w:tcBorders/>
            <w:tcMar>
              <w:start w:w="0" w:type="dxa"/>
              <w:end w:w="0" w:type="dxa"/>
            </w:tcMar>
          </w:tcPr>
          <w:p>
            <w:pPr>
              <w:autoSpaceDN w:val="0"/>
              <w:autoSpaceDE w:val="0"/>
              <w:widowControl/>
              <w:spacing w:line="156" w:lineRule="exact" w:before="16" w:after="0"/>
              <w:ind w:left="0" w:right="0" w:firstLine="0"/>
              <w:jc w:val="center"/>
            </w:pPr>
            <w:r>
              <w:rPr>
                <w:w w:val="98.09230657724234"/>
                <w:rFonts w:ascii="AdvTT5235d5a9" w:hAnsi="AdvTT5235d5a9" w:eastAsia="AdvTT5235d5a9"/>
                <w:b w:val="0"/>
                <w:i w:val="0"/>
                <w:color w:val="221F1F"/>
                <w:sz w:val="13"/>
              </w:rPr>
              <w:t>0.87 ± 0.27</w:t>
            </w:r>
          </w:p>
        </w:tc>
        <w:tc>
          <w:tcPr>
            <w:tcW w:type="dxa" w:w="1244"/>
            <w:tcBorders/>
            <w:tcMar>
              <w:start w:w="0" w:type="dxa"/>
              <w:end w:w="0" w:type="dxa"/>
            </w:tcMar>
          </w:tcPr>
          <w:p>
            <w:pPr>
              <w:autoSpaceDN w:val="0"/>
              <w:autoSpaceDE w:val="0"/>
              <w:widowControl/>
              <w:spacing w:line="156" w:lineRule="exact" w:before="16" w:after="0"/>
              <w:ind w:left="0" w:right="146" w:firstLine="0"/>
              <w:jc w:val="right"/>
            </w:pPr>
            <w:r>
              <w:rPr>
                <w:w w:val="98.09230657724234"/>
                <w:rFonts w:ascii="AdvTT5235d5a9" w:hAnsi="AdvTT5235d5a9" w:eastAsia="AdvTT5235d5a9"/>
                <w:b w:val="0"/>
                <w:i w:val="0"/>
                <w:color w:val="221F1F"/>
                <w:sz w:val="13"/>
              </w:rPr>
              <w:t>45.4 ± 7.4</w:t>
            </w:r>
          </w:p>
        </w:tc>
      </w:tr>
      <w:tr>
        <w:trPr>
          <w:trHeight w:hRule="exact" w:val="160"/>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8" w:lineRule="exact" w:before="2"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8" w:lineRule="exact" w:before="2" w:after="0"/>
              <w:ind w:left="0" w:right="0" w:firstLine="0"/>
              <w:jc w:val="left"/>
            </w:pPr>
            <w:r>
              <w:rPr>
                <w:w w:val="98.09230657724234"/>
                <w:rFonts w:ascii="AdvTT5235d5a9" w:hAnsi="AdvTT5235d5a9" w:eastAsia="AdvTT5235d5a9"/>
                <w:b w:val="0"/>
                <w:i w:val="0"/>
                <w:color w:val="221F1F"/>
                <w:sz w:val="13"/>
              </w:rPr>
              <w:t>0.70 ± 0.08</w:t>
            </w:r>
          </w:p>
        </w:tc>
        <w:tc>
          <w:tcPr>
            <w:tcW w:type="dxa" w:w="1800"/>
            <w:tcBorders/>
            <w:tcMar>
              <w:start w:w="0" w:type="dxa"/>
              <w:end w:w="0" w:type="dxa"/>
            </w:tcMar>
          </w:tcPr>
          <w:p>
            <w:pPr>
              <w:autoSpaceDN w:val="0"/>
              <w:autoSpaceDE w:val="0"/>
              <w:widowControl/>
              <w:spacing w:line="158" w:lineRule="exact" w:before="2" w:after="0"/>
              <w:ind w:left="0" w:right="0" w:firstLine="0"/>
              <w:jc w:val="center"/>
            </w:pPr>
            <w:r>
              <w:rPr>
                <w:w w:val="98.09230657724234"/>
                <w:rFonts w:ascii="AdvTT5235d5a9" w:hAnsi="AdvTT5235d5a9" w:eastAsia="AdvTT5235d5a9"/>
                <w:b w:val="0"/>
                <w:i w:val="0"/>
                <w:color w:val="221F1F"/>
                <w:sz w:val="13"/>
              </w:rPr>
              <w:t>0.824 ± 0.043</w:t>
            </w:r>
          </w:p>
        </w:tc>
        <w:tc>
          <w:tcPr>
            <w:tcW w:type="dxa" w:w="1660"/>
            <w:tcBorders/>
            <w:tcMar>
              <w:start w:w="0" w:type="dxa"/>
              <w:end w:w="0" w:type="dxa"/>
            </w:tcMar>
          </w:tcPr>
          <w:p>
            <w:pPr>
              <w:autoSpaceDN w:val="0"/>
              <w:autoSpaceDE w:val="0"/>
              <w:widowControl/>
              <w:spacing w:line="158" w:lineRule="exact" w:before="2" w:after="0"/>
              <w:ind w:left="0" w:right="0" w:firstLine="0"/>
              <w:jc w:val="center"/>
            </w:pPr>
            <w:r>
              <w:rPr>
                <w:w w:val="98.09230657724234"/>
                <w:rFonts w:ascii="AdvTT5235d5a9" w:hAnsi="AdvTT5235d5a9" w:eastAsia="AdvTT5235d5a9"/>
                <w:b w:val="0"/>
                <w:i w:val="0"/>
                <w:color w:val="221F1F"/>
                <w:sz w:val="13"/>
              </w:rPr>
              <w:t>0.48 ± 0.13</w:t>
            </w:r>
          </w:p>
        </w:tc>
        <w:tc>
          <w:tcPr>
            <w:tcW w:type="dxa" w:w="1244"/>
            <w:tcBorders/>
            <w:tcMar>
              <w:start w:w="0" w:type="dxa"/>
              <w:end w:w="0" w:type="dxa"/>
            </w:tcMar>
          </w:tcPr>
          <w:p>
            <w:pPr>
              <w:autoSpaceDN w:val="0"/>
              <w:autoSpaceDE w:val="0"/>
              <w:widowControl/>
              <w:spacing w:line="158" w:lineRule="exact" w:before="2" w:after="0"/>
              <w:ind w:left="0" w:right="0" w:firstLine="0"/>
              <w:jc w:val="right"/>
            </w:pPr>
            <w:r>
              <w:rPr>
                <w:w w:val="98.09230657724234"/>
                <w:rFonts w:ascii="AdvTT5235d5a9" w:hAnsi="AdvTT5235d5a9" w:eastAsia="AdvTT5235d5a9"/>
                <w:b w:val="0"/>
                <w:i w:val="0"/>
                <w:color w:val="221F1F"/>
                <w:sz w:val="13"/>
              </w:rPr>
              <w:t>157.1 ± 19.7</w:t>
            </w:r>
          </w:p>
        </w:tc>
      </w:tr>
      <w:tr>
        <w:trPr>
          <w:trHeight w:hRule="exact" w:val="182"/>
        </w:trPr>
        <w:tc>
          <w:tcPr>
            <w:tcW w:type="dxa" w:w="1218"/>
            <w:vMerge w:val="restart"/>
            <w:tcBorders/>
            <w:tcMar>
              <w:start w:w="0" w:type="dxa"/>
              <w:end w:w="0" w:type="dxa"/>
            </w:tcMar>
            <w:tcMar>
              <w:start w:w="0" w:type="dxa"/>
              <w:end w:w="0" w:type="dxa"/>
            </w:tcMar>
            <w:tcMar>
              <w:start w:w="0" w:type="dxa"/>
              <w:end w:w="0" w:type="dxa"/>
            </w:tcMar>
          </w:tcPr>
          <w:p>
            <w:pPr>
              <w:autoSpaceDN w:val="0"/>
              <w:autoSpaceDE w:val="0"/>
              <w:widowControl/>
              <w:spacing w:line="158" w:lineRule="exact" w:before="190" w:after="0"/>
              <w:ind w:left="120" w:right="0" w:firstLine="0"/>
              <w:jc w:val="left"/>
            </w:pPr>
            <w:r>
              <w:rPr>
                <w:w w:val="98.09230657724234"/>
                <w:rFonts w:ascii="AdvTT5235d5a9" w:hAnsi="AdvTT5235d5a9" w:eastAsia="AdvTT5235d5a9"/>
                <w:b w:val="0"/>
                <w:i w:val="0"/>
                <w:color w:val="221F1F"/>
                <w:sz w:val="13"/>
              </w:rPr>
              <w:t>Gelisols</w:t>
            </w:r>
          </w:p>
        </w:tc>
        <w:tc>
          <w:tcPr>
            <w:tcW w:type="dxa" w:w="1280"/>
            <w:vMerge w:val="restart"/>
            <w:tcBorders/>
            <w:tcMar>
              <w:start w:w="0" w:type="dxa"/>
              <w:end w:w="0" w:type="dxa"/>
            </w:tcMar>
            <w:tcMar>
              <w:start w:w="0" w:type="dxa"/>
              <w:end w:w="0" w:type="dxa"/>
            </w:tcMar>
            <w:tcMar>
              <w:start w:w="0" w:type="dxa"/>
              <w:end w:w="0" w:type="dxa"/>
            </w:tcMar>
          </w:tcPr>
          <w:p>
            <w:pPr>
              <w:autoSpaceDN w:val="0"/>
              <w:autoSpaceDE w:val="0"/>
              <w:widowControl/>
              <w:spacing w:line="158" w:lineRule="exact" w:before="190" w:after="0"/>
              <w:ind w:left="0" w:right="634" w:firstLine="0"/>
              <w:jc w:val="right"/>
            </w:pPr>
            <w:r>
              <w:rPr>
                <w:w w:val="98.09230657724234"/>
                <w:rFonts w:ascii="AdvTT5235d5a9" w:hAnsi="AdvTT5235d5a9" w:eastAsia="AdvTT5235d5a9"/>
                <w:b w:val="0"/>
                <w:i w:val="0"/>
                <w:color w:val="221F1F"/>
                <w:sz w:val="13"/>
              </w:rPr>
              <w:t>61</w:t>
            </w:r>
          </w:p>
        </w:tc>
        <w:tc>
          <w:tcPr>
            <w:tcW w:type="dxa" w:w="1890"/>
            <w:tcBorders/>
            <w:tcMar>
              <w:start w:w="0" w:type="dxa"/>
              <w:end w:w="0" w:type="dxa"/>
            </w:tcMar>
          </w:tcPr>
          <w:p>
            <w:pPr>
              <w:autoSpaceDN w:val="0"/>
              <w:autoSpaceDE w:val="0"/>
              <w:widowControl/>
              <w:spacing w:line="156" w:lineRule="exact" w:before="18"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6" w:lineRule="exact" w:before="18" w:after="0"/>
              <w:ind w:left="0" w:right="0" w:firstLine="0"/>
              <w:jc w:val="left"/>
            </w:pPr>
            <w:r>
              <w:rPr>
                <w:w w:val="98.09230657724234"/>
                <w:rFonts w:ascii="AdvTT5235d5a9" w:hAnsi="AdvTT5235d5a9" w:eastAsia="AdvTT5235d5a9"/>
                <w:b w:val="0"/>
                <w:i w:val="0"/>
                <w:color w:val="221F1F"/>
                <w:sz w:val="13"/>
              </w:rPr>
              <w:t>0.78 ± 0.05</w:t>
            </w:r>
          </w:p>
        </w:tc>
        <w:tc>
          <w:tcPr>
            <w:tcW w:type="dxa" w:w="1800"/>
            <w:tcBorders/>
            <w:tcMar>
              <w:start w:w="0" w:type="dxa"/>
              <w:end w:w="0" w:type="dxa"/>
            </w:tcMar>
          </w:tcPr>
          <w:p>
            <w:pPr>
              <w:autoSpaceDN w:val="0"/>
              <w:autoSpaceDE w:val="0"/>
              <w:widowControl/>
              <w:spacing w:line="156" w:lineRule="exact" w:before="18" w:after="0"/>
              <w:ind w:left="0" w:right="0" w:firstLine="0"/>
              <w:jc w:val="center"/>
            </w:pPr>
            <w:r>
              <w:rPr>
                <w:w w:val="98.09230657724234"/>
                <w:rFonts w:ascii="AdvTT5235d5a9" w:hAnsi="AdvTT5235d5a9" w:eastAsia="AdvTT5235d5a9"/>
                <w:b w:val="0"/>
                <w:i w:val="0"/>
                <w:color w:val="221F1F"/>
                <w:sz w:val="13"/>
              </w:rPr>
              <w:t>0.880 ± 0.025</w:t>
            </w:r>
          </w:p>
        </w:tc>
        <w:tc>
          <w:tcPr>
            <w:tcW w:type="dxa" w:w="1660"/>
            <w:tcBorders/>
            <w:tcMar>
              <w:start w:w="0" w:type="dxa"/>
              <w:end w:w="0" w:type="dxa"/>
            </w:tcMar>
          </w:tcPr>
          <w:p>
            <w:pPr>
              <w:autoSpaceDN w:val="0"/>
              <w:autoSpaceDE w:val="0"/>
              <w:widowControl/>
              <w:spacing w:line="156" w:lineRule="exact" w:before="18" w:after="0"/>
              <w:ind w:left="0" w:right="0" w:firstLine="0"/>
              <w:jc w:val="center"/>
            </w:pPr>
            <w:r>
              <w:rPr>
                <w:w w:val="98.09230657724234"/>
                <w:rFonts w:ascii="AdvTT5235d5a9" w:hAnsi="AdvTT5235d5a9" w:eastAsia="AdvTT5235d5a9"/>
                <w:b w:val="0"/>
                <w:i w:val="0"/>
                <w:color w:val="221F1F"/>
                <w:sz w:val="13"/>
              </w:rPr>
              <w:t>0.41 ± 0.11</w:t>
            </w:r>
          </w:p>
        </w:tc>
        <w:tc>
          <w:tcPr>
            <w:tcW w:type="dxa" w:w="1244"/>
            <w:tcBorders/>
            <w:tcMar>
              <w:start w:w="0" w:type="dxa"/>
              <w:end w:w="0" w:type="dxa"/>
            </w:tcMar>
          </w:tcPr>
          <w:p>
            <w:pPr>
              <w:autoSpaceDN w:val="0"/>
              <w:autoSpaceDE w:val="0"/>
              <w:widowControl/>
              <w:spacing w:line="156" w:lineRule="exact" w:before="18" w:after="0"/>
              <w:ind w:left="0" w:right="146" w:firstLine="0"/>
              <w:jc w:val="right"/>
            </w:pPr>
            <w:r>
              <w:rPr>
                <w:w w:val="98.09230657724234"/>
                <w:rFonts w:ascii="AdvTT5235d5a9" w:hAnsi="AdvTT5235d5a9" w:eastAsia="AdvTT5235d5a9"/>
                <w:b w:val="0"/>
                <w:i w:val="0"/>
                <w:color w:val="221F1F"/>
                <w:sz w:val="13"/>
              </w:rPr>
              <w:t>37.2 ± 4.7</w:t>
            </w:r>
          </w:p>
        </w:tc>
      </w:tr>
      <w:tr>
        <w:trPr>
          <w:trHeight w:hRule="exact" w:val="158"/>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8" w:lineRule="exact" w:before="0" w:after="0"/>
              <w:ind w:left="0" w:right="1122" w:firstLine="0"/>
              <w:jc w:val="right"/>
            </w:pPr>
            <w:r>
              <w:rPr>
                <w:w w:val="98.09230657724234"/>
                <w:rFonts w:ascii="AdvTT5235d5a9" w:hAnsi="AdvTT5235d5a9" w:eastAsia="AdvTT5235d5a9"/>
                <w:b w:val="0"/>
                <w:i w:val="0"/>
                <w:color w:val="221F1F"/>
                <w:sz w:val="13"/>
              </w:rPr>
              <w:t>PLSR</w:t>
            </w:r>
          </w:p>
        </w:tc>
        <w:tc>
          <w:tcPr>
            <w:tcW w:type="dxa" w:w="1170"/>
            <w:tcBorders/>
            <w:tcMar>
              <w:start w:w="0" w:type="dxa"/>
              <w:end w:w="0" w:type="dxa"/>
            </w:tcMar>
          </w:tcPr>
          <w:p>
            <w:pPr>
              <w:autoSpaceDN w:val="0"/>
              <w:autoSpaceDE w:val="0"/>
              <w:widowControl/>
              <w:spacing w:line="158" w:lineRule="exact" w:before="0" w:after="0"/>
              <w:ind w:left="0" w:right="0" w:firstLine="0"/>
              <w:jc w:val="left"/>
            </w:pPr>
            <w:r>
              <w:rPr>
                <w:w w:val="98.09230657724234"/>
                <w:rFonts w:ascii="AdvTT5235d5a9" w:hAnsi="AdvTT5235d5a9" w:eastAsia="AdvTT5235d5a9"/>
                <w:b w:val="0"/>
                <w:i w:val="0"/>
                <w:color w:val="221F1F"/>
                <w:sz w:val="13"/>
              </w:rPr>
              <w:t>0.63 ± 0.10</w:t>
            </w:r>
          </w:p>
        </w:tc>
        <w:tc>
          <w:tcPr>
            <w:tcW w:type="dxa" w:w="1800"/>
            <w:tcBorders/>
            <w:tcMar>
              <w:start w:w="0" w:type="dxa"/>
              <w:end w:w="0" w:type="dxa"/>
            </w:tcMar>
          </w:tcPr>
          <w:p>
            <w:pPr>
              <w:autoSpaceDN w:val="0"/>
              <w:autoSpaceDE w:val="0"/>
              <w:widowControl/>
              <w:spacing w:line="158" w:lineRule="exact" w:before="0" w:after="0"/>
              <w:ind w:left="0" w:right="0" w:firstLine="0"/>
              <w:jc w:val="center"/>
            </w:pPr>
            <w:r>
              <w:rPr>
                <w:w w:val="98.09230657724234"/>
                <w:rFonts w:ascii="AdvTT5235d5a9" w:hAnsi="AdvTT5235d5a9" w:eastAsia="AdvTT5235d5a9"/>
                <w:b w:val="0"/>
                <w:i w:val="0"/>
                <w:color w:val="221F1F"/>
                <w:sz w:val="13"/>
              </w:rPr>
              <w:t>0.767 ± 0.060</w:t>
            </w:r>
          </w:p>
        </w:tc>
        <w:tc>
          <w:tcPr>
            <w:tcW w:type="dxa" w:w="1660"/>
            <w:tcBorders/>
            <w:tcMar>
              <w:start w:w="0" w:type="dxa"/>
              <w:end w:w="0" w:type="dxa"/>
            </w:tcMar>
          </w:tcPr>
          <w:p>
            <w:pPr>
              <w:autoSpaceDN w:val="0"/>
              <w:autoSpaceDE w:val="0"/>
              <w:widowControl/>
              <w:spacing w:line="158" w:lineRule="exact" w:before="0" w:after="0"/>
              <w:ind w:left="0" w:right="0" w:firstLine="0"/>
              <w:jc w:val="center"/>
            </w:pPr>
            <w:r>
              <w:rPr>
                <w:w w:val="98.09230657724234"/>
                <w:rFonts w:ascii="AdvTT5235d5a9" w:hAnsi="AdvTT5235d5a9" w:eastAsia="AdvTT5235d5a9"/>
                <w:b w:val="0"/>
                <w:i w:val="0"/>
                <w:color w:val="221F1F"/>
                <w:sz w:val="13"/>
              </w:rPr>
              <w:t>0.65 ± 0.14</w:t>
            </w:r>
          </w:p>
        </w:tc>
        <w:tc>
          <w:tcPr>
            <w:tcW w:type="dxa" w:w="1244"/>
            <w:tcBorders/>
            <w:tcMar>
              <w:start w:w="0" w:type="dxa"/>
              <w:end w:w="0" w:type="dxa"/>
            </w:tcMar>
          </w:tcPr>
          <w:p>
            <w:pPr>
              <w:autoSpaceDN w:val="0"/>
              <w:autoSpaceDE w:val="0"/>
              <w:widowControl/>
              <w:spacing w:line="158" w:lineRule="exact" w:before="0" w:after="0"/>
              <w:ind w:left="0" w:right="0" w:firstLine="0"/>
              <w:jc w:val="right"/>
            </w:pPr>
            <w:r>
              <w:rPr>
                <w:w w:val="98.09230657724234"/>
                <w:rFonts w:ascii="AdvTT5235d5a9" w:hAnsi="AdvTT5235d5a9" w:eastAsia="AdvTT5235d5a9"/>
                <w:b w:val="0"/>
                <w:i w:val="0"/>
                <w:color w:val="221F1F"/>
                <w:sz w:val="13"/>
              </w:rPr>
              <w:t>193.8 ± 31.4</w:t>
            </w:r>
          </w:p>
        </w:tc>
      </w:tr>
      <w:tr>
        <w:trPr>
          <w:trHeight w:hRule="exact" w:val="202"/>
        </w:trPr>
        <w:tc>
          <w:tcPr>
            <w:tcW w:type="dxa" w:w="1486"/>
            <w:vMerge/>
            <w:tcBorders/>
          </w:tcPr>
          <w:p/>
        </w:tc>
        <w:tc>
          <w:tcPr>
            <w:tcW w:type="dxa" w:w="1486"/>
            <w:vMerge/>
            <w:tcBorders/>
          </w:tcPr>
          <w:p/>
        </w:tc>
        <w:tc>
          <w:tcPr>
            <w:tcW w:type="dxa" w:w="1890"/>
            <w:tcBorders/>
            <w:tcMar>
              <w:start w:w="0" w:type="dxa"/>
              <w:end w:w="0" w:type="dxa"/>
            </w:tcMar>
          </w:tcPr>
          <w:p>
            <w:pPr>
              <w:autoSpaceDN w:val="0"/>
              <w:autoSpaceDE w:val="0"/>
              <w:widowControl/>
              <w:spacing w:line="156" w:lineRule="exact" w:before="22" w:after="0"/>
              <w:ind w:left="0" w:right="1140" w:firstLine="0"/>
              <w:jc w:val="right"/>
            </w:pPr>
            <w:r>
              <w:rPr>
                <w:w w:val="98.09230657724234"/>
                <w:rFonts w:ascii="AdvTT5235d5a9" w:hAnsi="AdvTT5235d5a9" w:eastAsia="AdvTT5235d5a9"/>
                <w:b w:val="0"/>
                <w:i w:val="0"/>
                <w:color w:val="221F1F"/>
                <w:sz w:val="13"/>
              </w:rPr>
              <w:t>CNN</w:t>
            </w:r>
          </w:p>
        </w:tc>
        <w:tc>
          <w:tcPr>
            <w:tcW w:type="dxa" w:w="1170"/>
            <w:tcBorders/>
            <w:tcMar>
              <w:start w:w="0" w:type="dxa"/>
              <w:end w:w="0" w:type="dxa"/>
            </w:tcMar>
          </w:tcPr>
          <w:p>
            <w:pPr>
              <w:autoSpaceDN w:val="0"/>
              <w:autoSpaceDE w:val="0"/>
              <w:widowControl/>
              <w:spacing w:line="156" w:lineRule="exact" w:before="22" w:after="0"/>
              <w:ind w:left="0" w:right="0" w:firstLine="0"/>
              <w:jc w:val="left"/>
            </w:pPr>
            <w:r>
              <w:rPr>
                <w:w w:val="98.09230657724234"/>
                <w:rFonts w:ascii="AdvTT5235d5a9" w:hAnsi="AdvTT5235d5a9" w:eastAsia="AdvTT5235d5a9"/>
                <w:b w:val="0"/>
                <w:i w:val="0"/>
                <w:color w:val="221F1F"/>
                <w:sz w:val="13"/>
              </w:rPr>
              <w:t>0.75 ± 0.08</w:t>
            </w:r>
          </w:p>
        </w:tc>
        <w:tc>
          <w:tcPr>
            <w:tcW w:type="dxa" w:w="1800"/>
            <w:tcBorders/>
            <w:tcMar>
              <w:start w:w="0" w:type="dxa"/>
              <w:end w:w="0" w:type="dxa"/>
            </w:tcMar>
          </w:tcPr>
          <w:p>
            <w:pPr>
              <w:autoSpaceDN w:val="0"/>
              <w:autoSpaceDE w:val="0"/>
              <w:widowControl/>
              <w:spacing w:line="156" w:lineRule="exact" w:before="22" w:after="0"/>
              <w:ind w:left="0" w:right="0" w:firstLine="0"/>
              <w:jc w:val="center"/>
            </w:pPr>
            <w:r>
              <w:rPr>
                <w:w w:val="98.09230657724234"/>
                <w:rFonts w:ascii="AdvTT5235d5a9" w:hAnsi="AdvTT5235d5a9" w:eastAsia="AdvTT5235d5a9"/>
                <w:b w:val="0"/>
                <w:i w:val="0"/>
                <w:color w:val="221F1F"/>
                <w:sz w:val="13"/>
              </w:rPr>
              <w:t>0.860 ± 0.047</w:t>
            </w:r>
          </w:p>
        </w:tc>
        <w:tc>
          <w:tcPr>
            <w:tcW w:type="dxa" w:w="1660"/>
            <w:tcBorders/>
            <w:tcMar>
              <w:start w:w="0" w:type="dxa"/>
              <w:end w:w="0" w:type="dxa"/>
            </w:tcMar>
          </w:tcPr>
          <w:p>
            <w:pPr>
              <w:autoSpaceDN w:val="0"/>
              <w:autoSpaceDE w:val="0"/>
              <w:widowControl/>
              <w:spacing w:line="156" w:lineRule="exact" w:before="22" w:after="0"/>
              <w:ind w:left="0" w:right="0" w:firstLine="0"/>
              <w:jc w:val="center"/>
            </w:pPr>
            <w:r>
              <w:rPr>
                <w:w w:val="98.09230657724234"/>
                <w:rFonts w:ascii="AdvTT5235d5a9" w:hAnsi="AdvTT5235d5a9" w:eastAsia="AdvTT5235d5a9"/>
                <w:b w:val="0"/>
                <w:i w:val="0"/>
                <w:color w:val="221F1F"/>
                <w:sz w:val="13"/>
              </w:rPr>
              <w:t>0.59 ± 0.14</w:t>
            </w:r>
          </w:p>
        </w:tc>
        <w:tc>
          <w:tcPr>
            <w:tcW w:type="dxa" w:w="1244"/>
            <w:tcBorders/>
            <w:tcMar>
              <w:start w:w="0" w:type="dxa"/>
              <w:end w:w="0" w:type="dxa"/>
            </w:tcMar>
          </w:tcPr>
          <w:p>
            <w:pPr>
              <w:autoSpaceDN w:val="0"/>
              <w:autoSpaceDE w:val="0"/>
              <w:widowControl/>
              <w:spacing w:line="156" w:lineRule="exact" w:before="22" w:after="0"/>
              <w:ind w:left="0" w:right="146" w:firstLine="0"/>
              <w:jc w:val="right"/>
            </w:pPr>
            <w:r>
              <w:rPr>
                <w:w w:val="98.09230657724234"/>
                <w:rFonts w:ascii="AdvTT5235d5a9" w:hAnsi="AdvTT5235d5a9" w:eastAsia="AdvTT5235d5a9"/>
                <w:b w:val="0"/>
                <w:i w:val="0"/>
                <w:color w:val="221F1F"/>
                <w:sz w:val="13"/>
              </w:rPr>
              <w:t>47.3 ± 9.9</w:t>
            </w:r>
          </w:p>
        </w:tc>
      </w:tr>
    </w:tbl>
    <w:p>
      <w:pPr>
        <w:autoSpaceDN w:val="0"/>
        <w:autoSpaceDE w:val="0"/>
        <w:widowControl/>
        <w:spacing w:line="218" w:lineRule="exact" w:before="18" w:after="0"/>
        <w:ind w:left="108" w:right="0" w:firstLine="0"/>
        <w:jc w:val="left"/>
      </w:pPr>
      <w:r>
        <w:rPr>
          <w:rFonts w:ascii="AdvTT5235d5a9" w:hAnsi="AdvTT5235d5a9" w:eastAsia="AdvTT5235d5a9"/>
          <w:b w:val="0"/>
          <w:i w:val="0"/>
          <w:color w:val="221F1F"/>
          <w:sz w:val="9"/>
        </w:rPr>
        <w:t>a</w:t>
      </w:r>
      <w:r>
        <w:rPr>
          <w:w w:val="98.09230657724234"/>
          <w:rFonts w:ascii="AdvTT5235d5a9" w:hAnsi="AdvTT5235d5a9" w:eastAsia="AdvTT5235d5a9"/>
          <w:b w:val="0"/>
          <w:i w:val="0"/>
          <w:color w:val="221F1F"/>
          <w:sz w:val="13"/>
        </w:rPr>
        <w:t xml:space="preserve"> N is the number of samples in the test set. The coef</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cient of determination R</w:t>
      </w:r>
      <w:r>
        <w:rPr>
          <w:rFonts w:ascii="AdvTT5235d5a9" w:hAnsi="AdvTT5235d5a9" w:eastAsia="AdvTT5235d5a9"/>
          <w:b w:val="0"/>
          <w:i w:val="0"/>
          <w:color w:val="221F1F"/>
          <w:sz w:val="9"/>
        </w:rPr>
        <w:t>2</w:t>
      </w:r>
      <w:r>
        <w:rPr>
          <w:w w:val="98.09230657724234"/>
          <w:rFonts w:ascii="AdvTT5235d5a9" w:hAnsi="AdvTT5235d5a9" w:eastAsia="AdvTT5235d5a9"/>
          <w:b w:val="0"/>
          <w:i w:val="0"/>
          <w:color w:val="221F1F"/>
          <w:sz w:val="13"/>
        </w:rPr>
        <w:t xml:space="preserve"> and Lin's concordance correlation coef</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cient (LCCC) are unitless; the Root Mean Square Error (RMSE) is</w:t>
      </w:r>
    </w:p>
    <w:p>
      <w:pPr>
        <w:autoSpaceDN w:val="0"/>
        <w:autoSpaceDE w:val="0"/>
        <w:widowControl/>
        <w:spacing w:line="176" w:lineRule="exact" w:before="0" w:after="0"/>
        <w:ind w:left="0" w:right="0" w:firstLine="0"/>
        <w:jc w:val="center"/>
      </w:pPr>
      <w:r>
        <w:rPr>
          <w:w w:val="98.09230657724234"/>
          <w:rFonts w:ascii="AdvTT5235d5a9" w:hAnsi="AdvTT5235d5a9" w:eastAsia="AdvTT5235d5a9"/>
          <w:b w:val="0"/>
          <w:i w:val="0"/>
          <w:color w:val="221F1F"/>
          <w:sz w:val="13"/>
        </w:rPr>
        <w:t>expressed in cmol(+).kg</w:t>
      </w:r>
      <w:r>
        <w:rPr>
          <w:rFonts w:ascii="AdvTT5235d5a9" w:hAnsi="AdvTT5235d5a9" w:eastAsia="AdvTT5235d5a9"/>
          <w:b w:val="0"/>
          <w:i w:val="0"/>
          <w:color w:val="221F1F"/>
          <w:sz w:val="9"/>
        </w:rPr>
        <w:t>−</w:t>
      </w:r>
      <w:r>
        <w:rPr>
          <w:rFonts w:ascii="AdvTT5235d5a9" w:hAnsi="AdvTT5235d5a9" w:eastAsia="AdvTT5235d5a9"/>
          <w:b w:val="0"/>
          <w:i w:val="0"/>
          <w:color w:val="221F1F"/>
          <w:sz w:val="9"/>
        </w:rPr>
        <w:t>1</w:t>
      </w:r>
      <w:r>
        <w:rPr>
          <w:w w:val="98.09230657724234"/>
          <w:rFonts w:ascii="AdvTT5235d5a9" w:hAnsi="AdvTT5235d5a9" w:eastAsia="AdvTT5235d5a9"/>
          <w:b w:val="0"/>
          <w:i w:val="0"/>
          <w:color w:val="221F1F"/>
          <w:sz w:val="13"/>
        </w:rPr>
        <w:t>. The Mean Absolute Percentage Error (MAPE) is expressed in %. Both the mean and standard deviation of the metrics calculated over the 20 different random</w:t>
      </w:r>
    </w:p>
    <w:p>
      <w:pPr>
        <w:autoSpaceDN w:val="0"/>
        <w:autoSpaceDE w:val="0"/>
        <w:widowControl/>
        <w:spacing w:line="156" w:lineRule="exact" w:before="16" w:after="310"/>
        <w:ind w:left="2" w:right="0" w:firstLine="0"/>
        <w:jc w:val="left"/>
      </w:pPr>
      <w:r>
        <w:rPr>
          <w:w w:val="98.09230657724234"/>
          <w:rFonts w:ascii="AdvTT5235d5a9" w:hAnsi="AdvTT5235d5a9" w:eastAsia="AdvTT5235d5a9"/>
          <w:b w:val="0"/>
          <w:i w:val="0"/>
          <w:color w:val="221F1F"/>
          <w:sz w:val="13"/>
        </w:rPr>
        <w:t>splits are reported.</w:t>
      </w:r>
    </w:p>
    <w:p>
      <w:pPr>
        <w:sectPr>
          <w:pgSz w:w="11906" w:h="15874"/>
          <w:pgMar w:top="366" w:right="740" w:bottom="318" w:left="762" w:header="720" w:footer="720" w:gutter="0"/>
          <w:cols w:space="720" w:num="1" w:equalWidth="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4" w:lineRule="exact" w:before="0" w:after="0"/>
        <w:ind w:left="2" w:right="168" w:firstLine="0"/>
        <w:jc w:val="both"/>
      </w:pPr>
      <w:r>
        <w:rPr>
          <w:rFonts w:ascii="AdvTT5235d5a9" w:hAnsi="AdvTT5235d5a9" w:eastAsia="AdvTT5235d5a9"/>
          <w:b w:val="0"/>
          <w:i w:val="0"/>
          <w:color w:val="221F1F"/>
          <w:sz w:val="16"/>
        </w:rPr>
        <w:t>Orders.</w:t>
      </w:r>
      <w:r>
        <w:rPr>
          <w:rFonts w:ascii="AdvTT5235d5a9" w:hAnsi="AdvTT5235d5a9" w:eastAsia="AdvTT5235d5a9"/>
          <w:b w:val="0"/>
          <w:i w:val="0"/>
          <w:color w:val="2E3092"/>
          <w:sz w:val="16"/>
        </w:rPr>
        <w:t xml:space="preserve"> Table 3</w:t>
      </w:r>
      <w:r>
        <w:rPr>
          <w:rFonts w:ascii="AdvTT5235d5a9" w:hAnsi="AdvTT5235d5a9" w:eastAsia="AdvTT5235d5a9"/>
          <w:b w:val="0"/>
          <w:i w:val="0"/>
          <w:color w:val="221F1F"/>
          <w:sz w:val="16"/>
        </w:rPr>
        <w:t>. reports their mean and standard deviation perfor-</w:t>
      </w:r>
      <w:r>
        <w:rPr>
          <w:rFonts w:ascii="AdvTT5235d5a9" w:hAnsi="AdvTT5235d5a9" w:eastAsia="AdvTT5235d5a9"/>
          <w:b w:val="0"/>
          <w:i w:val="0"/>
          <w:color w:val="221F1F"/>
          <w:sz w:val="16"/>
        </w:rPr>
        <w:t>mances on the test set. We recall that the models were trained, vali-</w:t>
      </w:r>
      <w:r>
        <w:rPr>
          <w:rFonts w:ascii="AdvTT5235d5a9" w:hAnsi="AdvTT5235d5a9" w:eastAsia="AdvTT5235d5a9"/>
          <w:b w:val="0"/>
          <w:i w:val="0"/>
          <w:color w:val="221F1F"/>
          <w:sz w:val="16"/>
        </w:rPr>
        <w:t>dated and tested on 20 different random train, validation and test splits.</w:t>
      </w:r>
    </w:p>
    <w:p>
      <w:pPr>
        <w:autoSpaceDN w:val="0"/>
        <w:autoSpaceDE w:val="0"/>
        <w:widowControl/>
        <w:spacing w:line="208" w:lineRule="exact" w:before="8" w:after="0"/>
        <w:ind w:left="2" w:right="168" w:firstLine="238"/>
        <w:jc w:val="both"/>
      </w:pPr>
      <w:r>
        <w:rPr>
          <w:rFonts w:ascii="AdvTT5235d5a9" w:hAnsi="AdvTT5235d5a9" w:eastAsia="AdvTT5235d5a9"/>
          <w:b w:val="0"/>
          <w:i w:val="0"/>
          <w:color w:val="221F1F"/>
          <w:sz w:val="16"/>
        </w:rPr>
        <w:t>Results con</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rm that the CNN model outperforms PLSR in the context </w:t>
      </w:r>
      <w:r>
        <w:rPr>
          <w:rFonts w:ascii="AdvTT5235d5a9" w:hAnsi="AdvTT5235d5a9" w:eastAsia="AdvTT5235d5a9"/>
          <w:b w:val="0"/>
          <w:i w:val="0"/>
          <w:color w:val="221F1F"/>
          <w:sz w:val="16"/>
        </w:rPr>
        <w:t>of a large data regime, reaching in average an R</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 xml:space="preserve">of 0.79 and a MAPE of </w:t>
      </w:r>
      <w:r>
        <w:rPr>
          <w:rFonts w:ascii="AdvTT5235d5a9" w:hAnsi="AdvTT5235d5a9" w:eastAsia="AdvTT5235d5a9"/>
          <w:b w:val="0"/>
          <w:i w:val="0"/>
          <w:color w:val="221F1F"/>
          <w:sz w:val="16"/>
        </w:rPr>
        <w:t>30.9% whereas PLSR levels off at an R</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 xml:space="preserve">of 0.64 and a MAPE of 135% on the </w:t>
      </w:r>
      <w:r>
        <w:rPr>
          <w:rFonts w:ascii="AdvTT5235d5a9" w:hAnsi="AdvTT5235d5a9" w:eastAsia="AdvTT5235d5a9"/>
          <w:b w:val="0"/>
          <w:i w:val="0"/>
          <w:color w:val="221F1F"/>
          <w:sz w:val="16"/>
        </w:rPr>
        <w:t xml:space="preserve">overall test set. Furthermore, the predictions calculated by the CNN over </w:t>
      </w:r>
      <w:r>
        <w:rPr>
          <w:rFonts w:ascii="AdvTT5235d5a9" w:hAnsi="AdvTT5235d5a9" w:eastAsia="AdvTT5235d5a9"/>
          <w:b w:val="0"/>
          <w:i w:val="0"/>
          <w:color w:val="221F1F"/>
          <w:sz w:val="16"/>
        </w:rPr>
        <w:t xml:space="preserve">20 different random splits show little variance with a standard deviation </w:t>
      </w:r>
      <w:r>
        <w:rPr>
          <w:rFonts w:ascii="AdvTT5235d5a9" w:hAnsi="AdvTT5235d5a9" w:eastAsia="AdvTT5235d5a9"/>
          <w:b w:val="0"/>
          <w:i w:val="0"/>
          <w:color w:val="221F1F"/>
          <w:sz w:val="16"/>
        </w:rPr>
        <w:t>of 0.08 and 0.9% for R</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and MAPE respectively. With such prediction per-</w:t>
      </w:r>
      <w:r>
        <w:rPr>
          <w:rFonts w:ascii="AdvTT5235d5a9" w:hAnsi="AdvTT5235d5a9" w:eastAsia="AdvTT5235d5a9"/>
          <w:b w:val="0"/>
          <w:i w:val="0"/>
          <w:color w:val="221F1F"/>
          <w:sz w:val="16"/>
        </w:rPr>
        <w:t>formance, the CNN model is more suitable for the remediation of radio-</w:t>
      </w:r>
    </w:p>
    <w:p>
      <w:pPr>
        <w:sectPr>
          <w:type w:val="continuous"/>
          <w:pgSz w:w="11906" w:h="15874"/>
          <w:pgMar w:top="366" w:right="740" w:bottom="318" w:left="762" w:header="720" w:footer="720" w:gutter="0"/>
          <w:cols w:space="720" w:num="2" w:equalWidth="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16" w:lineRule="exact" w:before="6" w:after="0"/>
        <w:ind w:left="168" w:right="24" w:firstLine="0"/>
        <w:jc w:val="both"/>
      </w:pPr>
      <w:r>
        <w:rPr>
          <w:rFonts w:ascii="AdvTT5235d5a9" w:hAnsi="AdvTT5235d5a9" w:eastAsia="AdvTT5235d5a9"/>
          <w:b w:val="0"/>
          <w:i w:val="0"/>
          <w:color w:val="221F1F"/>
          <w:sz w:val="16"/>
        </w:rPr>
        <w:t>lower than 1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(once back-transformed in their original </w:t>
      </w:r>
      <w:r>
        <w:rPr>
          <w:rFonts w:ascii="AdvTT5235d5a9" w:hAnsi="AdvTT5235d5a9" w:eastAsia="AdvTT5235d5a9"/>
          <w:b w:val="0"/>
          <w:i w:val="0"/>
          <w:color w:val="221F1F"/>
          <w:sz w:val="16"/>
        </w:rPr>
        <w:t>scale). For higher levels (higher than 1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 the PLSR </w:t>
      </w:r>
      <w:r>
        <w:rPr>
          <w:rFonts w:ascii="AdvTT5235d5a9" w:hAnsi="AdvTT5235d5a9" w:eastAsia="AdvTT5235d5a9"/>
          <w:b w:val="0"/>
          <w:i w:val="0"/>
          <w:color w:val="221F1F"/>
          <w:sz w:val="16"/>
        </w:rPr>
        <w:t>model shows a bias, almost systematically underestimating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w:t>
      </w:r>
    </w:p>
    <w:p>
      <w:pPr>
        <w:autoSpaceDN w:val="0"/>
        <w:tabs>
          <w:tab w:pos="406" w:val="left"/>
        </w:tabs>
        <w:autoSpaceDE w:val="0"/>
        <w:widowControl/>
        <w:spacing w:line="202" w:lineRule="exact" w:before="0" w:after="0"/>
        <w:ind w:left="168" w:right="0" w:firstLine="0"/>
        <w:jc w:val="left"/>
      </w:pPr>
      <w:r>
        <w:tab/>
      </w:r>
      <w:r>
        <w:rPr>
          <w:rFonts w:ascii="AdvTT5235d5a9" w:hAnsi="AdvTT5235d5a9" w:eastAsia="AdvTT5235d5a9"/>
          <w:b w:val="0"/>
          <w:i w:val="0"/>
          <w:color w:val="221F1F"/>
          <w:sz w:val="16"/>
        </w:rPr>
        <w:t xml:space="preserve">To see the learning process of the CNN in action, the validation loss </w:t>
      </w:r>
      <w:r>
        <w:rPr>
          <w:rFonts w:ascii="AdvTT5235d5a9" w:hAnsi="AdvTT5235d5a9" w:eastAsia="AdvTT5235d5a9"/>
          <w:b w:val="0"/>
          <w:i w:val="0"/>
          <w:color w:val="221F1F"/>
          <w:sz w:val="16"/>
        </w:rPr>
        <w:t>by Soil Taxonomy Orders is reported in</w:t>
      </w:r>
      <w:r>
        <w:rPr>
          <w:rFonts w:ascii="AdvTT5235d5a9" w:hAnsi="AdvTT5235d5a9" w:eastAsia="AdvTT5235d5a9"/>
          <w:b w:val="0"/>
          <w:i w:val="0"/>
          <w:color w:val="2E3092"/>
          <w:sz w:val="16"/>
        </w:rPr>
        <w:t xml:space="preserve"> Fig. 5</w:t>
      </w:r>
      <w:r>
        <w:rPr>
          <w:rFonts w:ascii="AdvTT5235d5a9" w:hAnsi="AdvTT5235d5a9" w:eastAsia="AdvTT5235d5a9"/>
          <w:b w:val="0"/>
          <w:i w:val="0"/>
          <w:color w:val="221F1F"/>
          <w:sz w:val="16"/>
        </w:rPr>
        <w:t>.</w:t>
      </w:r>
    </w:p>
    <w:p>
      <w:pPr>
        <w:autoSpaceDN w:val="0"/>
        <w:autoSpaceDE w:val="0"/>
        <w:widowControl/>
        <w:spacing w:line="210" w:lineRule="exact" w:before="0" w:after="6"/>
        <w:ind w:left="168" w:right="22" w:firstLine="238"/>
        <w:jc w:val="both"/>
      </w:pPr>
      <w:r>
        <w:rPr>
          <w:rFonts w:ascii="AdvTT5235d5a9" w:hAnsi="AdvTT5235d5a9" w:eastAsia="AdvTT5235d5a9"/>
          <w:b w:val="0"/>
          <w:i w:val="0"/>
          <w:color w:val="221F1F"/>
          <w:sz w:val="16"/>
        </w:rPr>
        <w:t>As indicated by the dynamic of the loss evaluated on the entire val-</w:t>
      </w:r>
      <w:r>
        <w:rPr>
          <w:rFonts w:ascii="AdvTT5235d5a9" w:hAnsi="AdvTT5235d5a9" w:eastAsia="AdvTT5235d5a9"/>
          <w:b w:val="0"/>
          <w:i w:val="0"/>
          <w:color w:val="221F1F"/>
          <w:sz w:val="16"/>
        </w:rPr>
        <w:t>idation set (All), 200 training epochs were required to meet the</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early </w:t>
      </w:r>
      <w:r>
        <w:rPr>
          <w:rFonts w:ascii="AdvTT5235d5a9" w:hAnsi="AdvTT5235d5a9" w:eastAsia="AdvTT5235d5a9"/>
          <w:b w:val="0"/>
          <w:i w:val="0"/>
          <w:color w:val="221F1F"/>
          <w:sz w:val="16"/>
        </w:rPr>
        <w:t>stopping</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criteria (stop after 3 epochs without validation loss decrease). </w:t>
      </w:r>
      <w:r>
        <w:rPr>
          <w:rFonts w:ascii="AdvTT5235d5a9" w:hAnsi="AdvTT5235d5a9" w:eastAsia="AdvTT5235d5a9"/>
          <w:b w:val="0"/>
          <w:i w:val="0"/>
          <w:color w:val="221F1F"/>
          <w:sz w:val="16"/>
        </w:rPr>
        <w:t>Below this curve, the</w:t>
      </w:r>
      <w:r>
        <w:rPr>
          <w:rFonts w:ascii="AdvTT5235d5a9" w:hAnsi="AdvTT5235d5a9" w:eastAsia="AdvTT5235d5a9"/>
          <w:b w:val="0"/>
          <w:i w:val="0"/>
          <w:color w:val="221F1F"/>
          <w:sz w:val="16"/>
        </w:rPr>
        <w:t xml:space="preserve"> fi</w:t>
      </w:r>
      <w:r>
        <w:rPr>
          <w:rFonts w:ascii="AdvTT5235d5a9" w:hAnsi="AdvTT5235d5a9" w:eastAsia="AdvTT5235d5a9"/>
          <w:b w:val="0"/>
          <w:i w:val="0"/>
          <w:color w:val="221F1F"/>
          <w:sz w:val="16"/>
        </w:rPr>
        <w:t xml:space="preserve">rst group of validation curves including Andisols, </w:t>
      </w:r>
      <w:r>
        <w:rPr>
          <w:rFonts w:ascii="AdvTT5235d5a9" w:hAnsi="AdvTT5235d5a9" w:eastAsia="AdvTT5235d5a9"/>
          <w:b w:val="0"/>
          <w:i w:val="0"/>
          <w:color w:val="221F1F"/>
          <w:sz w:val="16"/>
        </w:rPr>
        <w:t>Al</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sols, Mollisols and Vertisols shows a continuous decrease. As op-</w:t>
      </w:r>
    </w:p>
    <w:p>
      <w:pPr>
        <w:sectPr>
          <w:type w:val="nextColumn"/>
          <w:pgSz w:w="11906" w:h="15874"/>
          <w:pgMar w:top="366" w:right="740" w:bottom="318" w:left="762" w:header="720" w:footer="720" w:gutter="0"/>
          <w:cols w:space="720" w:num="2" w:equalWidth="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196" w:lineRule="exact" w:before="0" w:after="14"/>
        <w:ind w:left="2" w:right="0" w:firstLine="0"/>
        <w:jc w:val="left"/>
      </w:pPr>
      <w:r>
        <w:rPr>
          <w:rFonts w:ascii="AdvTT5235d5a9" w:hAnsi="AdvTT5235d5a9" w:eastAsia="AdvTT5235d5a9"/>
          <w:b w:val="0"/>
          <w:i w:val="0"/>
          <w:color w:val="221F1F"/>
          <w:sz w:val="16"/>
        </w:rPr>
        <w:t xml:space="preserve">active contamination. </w:t>
      </w:r>
      <w:r>
        <w:tab/>
      </w:r>
      <w:r>
        <w:rPr>
          <w:rFonts w:ascii="AdvTT5235d5a9" w:hAnsi="AdvTT5235d5a9" w:eastAsia="AdvTT5235d5a9"/>
          <w:b w:val="0"/>
          <w:i w:val="0"/>
          <w:color w:val="221F1F"/>
          <w:sz w:val="16"/>
        </w:rPr>
        <w:t>posed, above this curve, the second group of validation curves including</w:t>
      </w:r>
    </w:p>
    <w:p>
      <w:pPr>
        <w:sectPr>
          <w:type w:val="continuous"/>
          <w:pgSz w:w="11906" w:h="15874"/>
          <w:pgMar w:top="366" w:right="740" w:bottom="318" w:left="762" w:header="720" w:footer="720" w:gutter="0"/>
          <w:cols w:space="720" w:num="1" w:equalWidth="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2" w:right="168" w:firstLine="238"/>
        <w:jc w:val="both"/>
      </w:pPr>
      <w:r>
        <w:rPr>
          <w:rFonts w:ascii="AdvTT5235d5a9" w:hAnsi="AdvTT5235d5a9" w:eastAsia="AdvTT5235d5a9"/>
          <w:b w:val="0"/>
          <w:i w:val="0"/>
          <w:color w:val="221F1F"/>
          <w:sz w:val="16"/>
        </w:rPr>
        <w:t xml:space="preserve">Moreover, when evaluated by Soil Taxonomy Orders, the average </w:t>
      </w:r>
      <w:r>
        <w:rPr>
          <w:rFonts w:ascii="AdvTT5235d5a9" w:hAnsi="AdvTT5235d5a9" w:eastAsia="AdvTT5235d5a9"/>
          <w:b w:val="0"/>
          <w:i w:val="0"/>
          <w:color w:val="221F1F"/>
          <w:sz w:val="16"/>
        </w:rPr>
        <w:t xml:space="preserve">MAPE ranges from 26.9% for Vertisols to 47.3% for Vertisols. On </w:t>
      </w:r>
      <w:r>
        <w:rPr>
          <w:rFonts w:ascii="AdvTT5235d5a9" w:hAnsi="AdvTT5235d5a9" w:eastAsia="AdvTT5235d5a9"/>
          <w:b w:val="0"/>
          <w:i w:val="0"/>
          <w:color w:val="221F1F"/>
          <w:sz w:val="16"/>
        </w:rPr>
        <w:t xml:space="preserve">Mollisols, the most represented order in the KSSL dataset, the average </w:t>
      </w:r>
      <w:r>
        <w:rPr>
          <w:rFonts w:ascii="AdvTT5235d5a9" w:hAnsi="AdvTT5235d5a9" w:eastAsia="AdvTT5235d5a9"/>
          <w:b w:val="0"/>
          <w:i w:val="0"/>
          <w:color w:val="221F1F"/>
          <w:sz w:val="16"/>
        </w:rPr>
        <w:t>MAPE is 27.4%. The variability of the metrics increases as sample size</w:t>
      </w:r>
    </w:p>
    <w:p>
      <w:pPr>
        <w:sectPr>
          <w:type w:val="continuous"/>
          <w:pgSz w:w="11906" w:h="15874"/>
          <w:pgMar w:top="366" w:right="740" w:bottom="318" w:left="762" w:header="720" w:footer="720" w:gutter="0"/>
          <w:cols w:space="720" w:num="2" w:equalWidth="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12"/>
        <w:ind w:left="170" w:right="24" w:firstLine="0"/>
        <w:jc w:val="both"/>
      </w:pPr>
      <w:r>
        <w:rPr>
          <w:rFonts w:ascii="AdvTT5235d5a9" w:hAnsi="AdvTT5235d5a9" w:eastAsia="AdvTT5235d5a9"/>
          <w:b w:val="0"/>
          <w:i w:val="0"/>
          <w:color w:val="221F1F"/>
          <w:sz w:val="16"/>
        </w:rPr>
        <w:t xml:space="preserve">Inceptisols, Aridisols, Ultisols, Spodosols and Gelisols has leveled off </w:t>
      </w:r>
      <w:r>
        <w:rPr>
          <w:rFonts w:ascii="AdvTT5235d5a9" w:hAnsi="AdvTT5235d5a9" w:eastAsia="AdvTT5235d5a9"/>
          <w:b w:val="0"/>
          <w:i w:val="0"/>
          <w:color w:val="221F1F"/>
          <w:sz w:val="16"/>
        </w:rPr>
        <w:t>long before the end of the training, indicating a risk of over</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tting. The </w:t>
      </w:r>
      <w:r>
        <w:rPr>
          <w:rFonts w:ascii="AdvTT5235d5a9" w:hAnsi="AdvTT5235d5a9" w:eastAsia="AdvTT5235d5a9"/>
          <w:b w:val="0"/>
          <w:i w:val="0"/>
          <w:color w:val="221F1F"/>
          <w:sz w:val="16"/>
        </w:rPr>
        <w:t xml:space="preserve">validation curve for Histosols still shows a steady decrease up to </w:t>
      </w:r>
      <w:r>
        <w:rPr>
          <w:rFonts w:ascii="AdvTT5235d5a9" w:hAnsi="AdvTT5235d5a9" w:eastAsia="AdvTT5235d5a9"/>
          <w:b w:val="0"/>
          <w:i w:val="0"/>
          <w:color w:val="221F1F"/>
          <w:sz w:val="16"/>
        </w:rPr>
        <w:t>approximately 180 training epochs but with higher MSE values.</w:t>
      </w:r>
    </w:p>
    <w:p>
      <w:pPr>
        <w:sectPr>
          <w:type w:val="nextColumn"/>
          <w:pgSz w:w="11906" w:h="15874"/>
          <w:pgMar w:top="366" w:right="740" w:bottom="318" w:left="762" w:header="720" w:footer="720" w:gutter="0"/>
          <w:cols w:space="720" w:num="2" w:equalWidth="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96" w:lineRule="exact" w:before="0" w:after="14"/>
        <w:ind w:left="2" w:right="0" w:firstLine="0"/>
        <w:jc w:val="left"/>
      </w:pPr>
      <w:r>
        <w:rPr>
          <w:rFonts w:ascii="AdvTT5235d5a9" w:hAnsi="AdvTT5235d5a9" w:eastAsia="AdvTT5235d5a9"/>
          <w:b w:val="0"/>
          <w:i w:val="0"/>
          <w:color w:val="221F1F"/>
          <w:sz w:val="16"/>
        </w:rPr>
        <w:t>of the test set decreases as it is the case for Gelisols with a standard de-</w:t>
      </w:r>
    </w:p>
    <w:p>
      <w:pPr>
        <w:sectPr>
          <w:type w:val="continuous"/>
          <w:pgSz w:w="11906" w:h="15874"/>
          <w:pgMar w:top="366" w:right="740" w:bottom="318" w:left="762" w:header="720" w:footer="720" w:gutter="0"/>
          <w:cols w:space="720" w:num="1" w:equalWidth="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96" w:lineRule="exact" w:before="0" w:after="0"/>
        <w:ind w:left="2" w:right="0" w:firstLine="0"/>
        <w:jc w:val="left"/>
      </w:pPr>
      <w:r>
        <w:rPr>
          <w:rFonts w:ascii="AdvTT5235d5a9" w:hAnsi="AdvTT5235d5a9" w:eastAsia="AdvTT5235d5a9"/>
          <w:b w:val="0"/>
          <w:i w:val="0"/>
          <w:color w:val="221F1F"/>
          <w:sz w:val="16"/>
        </w:rPr>
        <w:t>viation of 9.9% for its MAPE.</w:t>
      </w:r>
    </w:p>
    <w:p>
      <w:pPr>
        <w:autoSpaceDN w:val="0"/>
        <w:autoSpaceDE w:val="0"/>
        <w:widowControl/>
        <w:spacing w:line="208" w:lineRule="exact" w:before="0" w:after="0"/>
        <w:ind w:left="2" w:right="168" w:firstLine="238"/>
        <w:jc w:val="both"/>
      </w:pPr>
      <w:r>
        <w:rPr>
          <w:rFonts w:ascii="AdvTT5235d5a9" w:hAnsi="AdvTT5235d5a9" w:eastAsia="AdvTT5235d5a9"/>
          <w:b w:val="0"/>
          <w:i w:val="0"/>
          <w:color w:val="221F1F"/>
          <w:sz w:val="16"/>
        </w:rPr>
        <w:t xml:space="preserve">The average bias values for CNN predictions evaluated on all data is </w:t>
      </w:r>
      <w:r>
        <w:rPr>
          <w:rFonts w:ascii="AdvTT5235d5a9" w:hAnsi="AdvTT5235d5a9" w:eastAsia="AdvTT5235d5a9"/>
          <w:b w:val="0"/>
          <w:i w:val="0"/>
          <w:color w:val="221F1F"/>
          <w:sz w:val="16"/>
        </w:rPr>
        <w:t>0.0047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 When evaluated on individual Soil Taxonomy </w:t>
      </w:r>
      <w:r>
        <w:rPr>
          <w:rFonts w:ascii="AdvTT5235d5a9" w:hAnsi="AdvTT5235d5a9" w:eastAsia="AdvTT5235d5a9"/>
          <w:b w:val="0"/>
          <w:i w:val="0"/>
          <w:color w:val="221F1F"/>
          <w:sz w:val="16"/>
        </w:rPr>
        <w:t>Orders, bias values range from</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0.04 to 0.02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for less rep-</w:t>
      </w:r>
    </w:p>
    <w:p>
      <w:pPr>
        <w:autoSpaceDN w:val="0"/>
        <w:autoSpaceDE w:val="0"/>
        <w:widowControl/>
        <w:spacing w:line="210" w:lineRule="exact" w:before="0" w:after="0"/>
        <w:ind w:left="2" w:right="168" w:firstLine="0"/>
        <w:jc w:val="both"/>
      </w:pPr>
      <w:r>
        <w:rPr>
          <w:rFonts w:ascii="AdvTT5235d5a9" w:hAnsi="AdvTT5235d5a9" w:eastAsia="AdvTT5235d5a9"/>
          <w:b w:val="0"/>
          <w:i w:val="0"/>
          <w:color w:val="221F1F"/>
          <w:sz w:val="16"/>
        </w:rPr>
        <w:t>resented soil orders such as Gelisols or Histosols. As for the PLSR, the av-</w:t>
      </w:r>
      <w:r>
        <w:rPr>
          <w:rFonts w:ascii="AdvTT5235d5a9" w:hAnsi="AdvTT5235d5a9" w:eastAsia="AdvTT5235d5a9"/>
          <w:b w:val="0"/>
          <w:i w:val="0"/>
          <w:color w:val="221F1F"/>
          <w:sz w:val="16"/>
        </w:rPr>
        <w:t>erage bias values predictions evaluated on all data is</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0.0002 cmol(+). </w:t>
      </w:r>
      <w:r>
        <w:rPr>
          <w:rFonts w:ascii="AdvTT5235d5a9" w:hAnsi="AdvTT5235d5a9" w:eastAsia="AdvTT5235d5a9"/>
          <w:b w:val="0"/>
          <w:i w:val="0"/>
          <w:color w:val="221F1F"/>
          <w:sz w:val="16"/>
        </w:rPr>
        <w:t>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 When evaluated on individual Soil Taxonomy Orders, bias values </w:t>
      </w:r>
      <w:r>
        <w:rPr>
          <w:rFonts w:ascii="AdvTT5235d5a9" w:hAnsi="AdvTT5235d5a9" w:eastAsia="AdvTT5235d5a9"/>
          <w:b w:val="0"/>
          <w:i w:val="0"/>
          <w:color w:val="221F1F"/>
          <w:sz w:val="16"/>
        </w:rPr>
        <w:t>range from</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0.09 to 0.04 cmol(+).kg-</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respectively for Gelisols and</w:t>
      </w:r>
    </w:p>
    <w:p>
      <w:pPr>
        <w:sectPr>
          <w:type w:val="continuous"/>
          <w:pgSz w:w="11906" w:h="15874"/>
          <w:pgMar w:top="366" w:right="740" w:bottom="318" w:left="762" w:header="720" w:footer="720" w:gutter="0"/>
          <w:cols w:space="720" w:num="2" w:equalWidth="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tabs>
          <w:tab w:pos="406" w:val="left"/>
        </w:tabs>
        <w:autoSpaceDE w:val="0"/>
        <w:widowControl/>
        <w:spacing w:line="206" w:lineRule="exact" w:before="0" w:after="0"/>
        <w:ind w:left="168" w:right="0" w:firstLine="0"/>
        <w:jc w:val="left"/>
      </w:pPr>
      <w:r>
        <w:rPr>
          <w:rFonts w:ascii="AdvTT94c8263f.I" w:hAnsi="AdvTT94c8263f.I" w:eastAsia="AdvTT94c8263f.I"/>
          <w:b w:val="0"/>
          <w:i w:val="0"/>
          <w:color w:val="221F1F"/>
          <w:sz w:val="16"/>
        </w:rPr>
        <w:t xml:space="preserve">3.2.2. Local setting </w:t>
      </w:r>
      <w:r>
        <w:br/>
      </w:r>
      <w:r>
        <w:tab/>
      </w:r>
      <w:r>
        <w:rPr>
          <w:rFonts w:ascii="AdvTT5235d5a9" w:hAnsi="AdvTT5235d5a9" w:eastAsia="AdvTT5235d5a9"/>
          <w:b w:val="0"/>
          <w:i w:val="0"/>
          <w:color w:val="2E3092"/>
          <w:sz w:val="16"/>
        </w:rPr>
        <w:t>Figure 6</w:t>
      </w:r>
      <w:r>
        <w:rPr>
          <w:rFonts w:ascii="AdvTT5235d5a9" w:hAnsi="AdvTT5235d5a9" w:eastAsia="AdvTT5235d5a9"/>
          <w:b w:val="0"/>
          <w:i w:val="0"/>
          <w:color w:val="221F1F"/>
          <w:sz w:val="16"/>
        </w:rPr>
        <w:t xml:space="preserve"> shows the comparison of the test performances (R</w:t>
      </w:r>
      <w:r>
        <w:rPr>
          <w:w w:val="102.4592312899503"/>
          <w:rFonts w:ascii="AdvTT5235d5a9" w:hAnsi="AdvTT5235d5a9" w:eastAsia="AdvTT5235d5a9"/>
          <w:b w:val="0"/>
          <w:i w:val="0"/>
          <w:color w:val="221F1F"/>
          <w:sz w:val="11"/>
        </w:rPr>
        <w:t>2</w:t>
      </w:r>
      <w:r>
        <w:rPr>
          <w:rFonts w:ascii="AdvTT5235d5a9" w:hAnsi="AdvTT5235d5a9" w:eastAsia="AdvTT5235d5a9"/>
          <w:b w:val="0"/>
          <w:i w:val="0"/>
          <w:color w:val="221F1F"/>
          <w:sz w:val="16"/>
        </w:rPr>
        <w:t xml:space="preserve">and </w:t>
      </w:r>
      <w:r>
        <w:rPr>
          <w:rFonts w:ascii="AdvTT5235d5a9" w:hAnsi="AdvTT5235d5a9" w:eastAsia="AdvTT5235d5a9"/>
          <w:b w:val="0"/>
          <w:i w:val="0"/>
          <w:color w:val="221F1F"/>
          <w:sz w:val="16"/>
        </w:rPr>
        <w:t xml:space="preserve">MAPE) for both PLSR and CNN models on Mollisols, Gelisols and </w:t>
      </w:r>
      <w:r>
        <w:rPr>
          <w:rFonts w:ascii="AdvTT5235d5a9" w:hAnsi="AdvTT5235d5a9" w:eastAsia="AdvTT5235d5a9"/>
          <w:b w:val="0"/>
          <w:i w:val="0"/>
          <w:color w:val="221F1F"/>
          <w:sz w:val="16"/>
        </w:rPr>
        <w:t xml:space="preserve">Vertisols Soil Taxonomy Orders when trained (i) on all orders included </w:t>
      </w:r>
      <w:r>
        <w:rPr>
          <w:rFonts w:ascii="AdvTT5235d5a9" w:hAnsi="AdvTT5235d5a9" w:eastAsia="AdvTT5235d5a9"/>
          <w:b w:val="0"/>
          <w:i w:val="0"/>
          <w:color w:val="221F1F"/>
          <w:sz w:val="16"/>
        </w:rPr>
        <w:t>(global) and (ii) on Mollisols, Gelisols or Vertisols separately (local).</w:t>
      </w:r>
    </w:p>
    <w:p>
      <w:pPr>
        <w:autoSpaceDN w:val="0"/>
        <w:autoSpaceDE w:val="0"/>
        <w:widowControl/>
        <w:spacing w:line="202" w:lineRule="exact" w:before="22" w:after="14"/>
        <w:ind w:left="168" w:right="22" w:firstLine="238"/>
        <w:jc w:val="both"/>
      </w:pPr>
      <w:r>
        <w:rPr>
          <w:rFonts w:ascii="AdvTT5235d5a9" w:hAnsi="AdvTT5235d5a9" w:eastAsia="AdvTT5235d5a9"/>
          <w:b w:val="0"/>
          <w:i w:val="0"/>
          <w:color w:val="221F1F"/>
          <w:sz w:val="16"/>
        </w:rPr>
        <w:t>This experiment highlights clearly that, at least when predicting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stratifying the modeling approach by Soil Taxonomy Orders was of little </w:t>
      </w:r>
      <w:r>
        <w:rPr>
          <w:rFonts w:ascii="AdvTT5235d5a9" w:hAnsi="AdvTT5235d5a9" w:eastAsia="AdvTT5235d5a9"/>
          <w:b w:val="0"/>
          <w:i w:val="0"/>
          <w:color w:val="221F1F"/>
          <w:sz w:val="16"/>
        </w:rPr>
        <w:t>or no interest for the PLSR model and substantially detrimental for the</w:t>
      </w:r>
    </w:p>
    <w:p>
      <w:pPr>
        <w:sectPr>
          <w:type w:val="nextColumn"/>
          <w:pgSz w:w="11906" w:h="15874"/>
          <w:pgMar w:top="366" w:right="740" w:bottom="318" w:left="762" w:header="720" w:footer="720" w:gutter="0"/>
          <w:cols w:space="720" w:num="2" w:equalWidth="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tabs>
          <w:tab w:pos="5360" w:val="left"/>
        </w:tabs>
        <w:autoSpaceDE w:val="0"/>
        <w:widowControl/>
        <w:spacing w:line="196" w:lineRule="exact" w:before="0" w:after="12"/>
        <w:ind w:left="2" w:right="0" w:firstLine="0"/>
        <w:jc w:val="left"/>
      </w:pPr>
      <w:r>
        <w:rPr>
          <w:rFonts w:ascii="AdvTT5235d5a9" w:hAnsi="AdvTT5235d5a9" w:eastAsia="AdvTT5235d5a9"/>
          <w:b w:val="0"/>
          <w:i w:val="0"/>
          <w:color w:val="221F1F"/>
          <w:sz w:val="16"/>
        </w:rPr>
        <w:t xml:space="preserve">Ultisols. </w:t>
      </w:r>
      <w:r>
        <w:tab/>
      </w:r>
      <w:r>
        <w:rPr>
          <w:rFonts w:ascii="AdvTT5235d5a9" w:hAnsi="AdvTT5235d5a9" w:eastAsia="AdvTT5235d5a9"/>
          <w:b w:val="0"/>
          <w:i w:val="0"/>
          <w:color w:val="221F1F"/>
          <w:sz w:val="16"/>
        </w:rPr>
        <w:t>CNN model. Additionally, high standard deviations were reported</w:t>
      </w:r>
    </w:p>
    <w:p>
      <w:pPr>
        <w:sectPr>
          <w:type w:val="continuous"/>
          <w:pgSz w:w="11906" w:h="15874"/>
          <w:pgMar w:top="366" w:right="740" w:bottom="318" w:left="762" w:header="720" w:footer="720" w:gutter="0"/>
          <w:cols w:space="720" w:num="1" w:equalWidth="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0" w:lineRule="exact" w:before="24" w:after="0"/>
        <w:ind w:left="2" w:right="32" w:firstLine="238"/>
        <w:jc w:val="both"/>
      </w:pPr>
      <w:r>
        <w:rPr>
          <w:rFonts w:ascii="AdvTT5235d5a9" w:hAnsi="AdvTT5235d5a9" w:eastAsia="AdvTT5235d5a9"/>
          <w:b w:val="0"/>
          <w:i w:val="0"/>
          <w:color w:val="221F1F"/>
          <w:sz w:val="16"/>
        </w:rPr>
        <w:t>The scatterplots of observed vs predicted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on a single train/test </w:t>
      </w:r>
      <w:r>
        <w:rPr>
          <w:rFonts w:ascii="AdvTT5235d5a9" w:hAnsi="AdvTT5235d5a9" w:eastAsia="AdvTT5235d5a9"/>
          <w:b w:val="0"/>
          <w:i w:val="0"/>
          <w:color w:val="221F1F"/>
          <w:sz w:val="16"/>
        </w:rPr>
        <w:t>split shown in</w:t>
      </w:r>
      <w:r>
        <w:rPr>
          <w:rFonts w:ascii="AdvTT5235d5a9" w:hAnsi="AdvTT5235d5a9" w:eastAsia="AdvTT5235d5a9"/>
          <w:b w:val="0"/>
          <w:i w:val="0"/>
          <w:color w:val="2E3092"/>
          <w:sz w:val="16"/>
        </w:rPr>
        <w:t xml:space="preserve"> Fig. 4</w:t>
      </w:r>
      <w:r>
        <w:rPr>
          <w:rFonts w:ascii="AdvTT5235d5a9" w:hAnsi="AdvTT5235d5a9" w:eastAsia="AdvTT5235d5a9"/>
          <w:b w:val="0"/>
          <w:i w:val="0"/>
          <w:color w:val="221F1F"/>
          <w:sz w:val="16"/>
        </w:rPr>
        <w:t xml:space="preserve"> con</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rm the higher overall agreement of the CNN </w:t>
      </w:r>
      <w:r>
        <w:rPr>
          <w:rFonts w:ascii="AdvTT5235d5a9" w:hAnsi="AdvTT5235d5a9" w:eastAsia="AdvTT5235d5a9"/>
          <w:b w:val="0"/>
          <w:i w:val="0"/>
          <w:color w:val="221F1F"/>
          <w:sz w:val="16"/>
        </w:rPr>
        <w:t xml:space="preserve">model between the observed and predicted values with respect to the </w:t>
      </w:r>
      <w:r>
        <w:rPr>
          <w:rFonts w:ascii="AdvTT5235d5a9" w:hAnsi="AdvTT5235d5a9" w:eastAsia="AdvTT5235d5a9"/>
          <w:b w:val="0"/>
          <w:i w:val="0"/>
          <w:color w:val="221F1F"/>
          <w:sz w:val="16"/>
        </w:rPr>
        <w:t>1:1 line.</w:t>
      </w:r>
    </w:p>
    <w:p>
      <w:pPr>
        <w:autoSpaceDN w:val="0"/>
        <w:autoSpaceDE w:val="0"/>
        <w:widowControl/>
        <w:spacing w:line="210" w:lineRule="exact" w:before="6" w:after="0"/>
        <w:ind w:left="2" w:right="32" w:firstLine="238"/>
        <w:jc w:val="both"/>
      </w:pPr>
      <w:r>
        <w:rPr>
          <w:rFonts w:ascii="AdvTT5235d5a9" w:hAnsi="AdvTT5235d5a9" w:eastAsia="AdvTT5235d5a9"/>
          <w:b w:val="0"/>
          <w:i w:val="0"/>
          <w:color w:val="221F1F"/>
          <w:sz w:val="16"/>
        </w:rPr>
        <w:t>As con</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rmed by</w:t>
      </w:r>
      <w:r>
        <w:rPr>
          <w:rFonts w:ascii="AdvTT5235d5a9" w:hAnsi="AdvTT5235d5a9" w:eastAsia="AdvTT5235d5a9"/>
          <w:b w:val="0"/>
          <w:i w:val="0"/>
          <w:color w:val="2E3092"/>
          <w:sz w:val="16"/>
        </w:rPr>
        <w:t xml:space="preserve"> Fig. 4</w:t>
      </w:r>
      <w:r>
        <w:rPr>
          <w:rFonts w:ascii="AdvTT5235d5a9" w:hAnsi="AdvTT5235d5a9" w:eastAsia="AdvTT5235d5a9"/>
          <w:b w:val="0"/>
          <w:i w:val="0"/>
          <w:color w:val="221F1F"/>
          <w:sz w:val="16"/>
        </w:rPr>
        <w:t xml:space="preserve">, the reported RMSE and MAPE metrics also </w:t>
      </w:r>
      <w:r>
        <w:rPr>
          <w:rFonts w:ascii="AdvTT5235d5a9" w:hAnsi="AdvTT5235d5a9" w:eastAsia="AdvTT5235d5a9"/>
          <w:b w:val="0"/>
          <w:i w:val="0"/>
          <w:color w:val="221F1F"/>
          <w:sz w:val="16"/>
        </w:rPr>
        <w:t xml:space="preserve">provide complementary perspectives on the errors performed, as </w:t>
      </w:r>
      <w:r>
        <w:rPr>
          <w:rFonts w:ascii="AdvTT5235d5a9" w:hAnsi="AdvTT5235d5a9" w:eastAsia="AdvTT5235d5a9"/>
          <w:b w:val="0"/>
          <w:i w:val="0"/>
          <w:color w:val="221F1F"/>
          <w:sz w:val="16"/>
        </w:rPr>
        <w:t xml:space="preserve">overweighting respectively errors made on higher and lower ranges of </w:t>
      </w:r>
      <w:r>
        <w:rPr>
          <w:rFonts w:ascii="AdvTT5235d5a9" w:hAnsi="AdvTT5235d5a9" w:eastAsia="AdvTT5235d5a9"/>
          <w:b w:val="0"/>
          <w:i w:val="0"/>
          <w:color w:val="221F1F"/>
          <w:sz w:val="16"/>
        </w:rPr>
        <w:t>predicted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Indeed, these scatterplots clearly highlight a higher </w:t>
      </w:r>
      <w:r>
        <w:rPr>
          <w:rFonts w:ascii="AdvTT5235d5a9" w:hAnsi="AdvTT5235d5a9" w:eastAsia="AdvTT5235d5a9"/>
          <w:b w:val="0"/>
          <w:i w:val="0"/>
          <w:color w:val="221F1F"/>
          <w:sz w:val="16"/>
        </w:rPr>
        <w:t>dispersion when predicting with PLSR, in particular for levels of K</w:t>
      </w:r>
      <w:r>
        <w:rPr>
          <w:w w:val="102.4592312899503"/>
          <w:rFonts w:ascii="AdvTT5235d5a9" w:hAnsi="AdvTT5235d5a9" w:eastAsia="AdvTT5235d5a9"/>
          <w:b w:val="0"/>
          <w:i w:val="0"/>
          <w:color w:val="221F1F"/>
          <w:sz w:val="11"/>
        </w:rPr>
        <w:t>ex</w:t>
      </w:r>
    </w:p>
    <w:p>
      <w:pPr>
        <w:sectPr>
          <w:type w:val="continuous"/>
          <w:pgSz w:w="11906" w:h="15874"/>
          <w:pgMar w:top="366" w:right="740" w:bottom="318" w:left="762" w:header="720" w:footer="720" w:gutter="0"/>
          <w:cols w:space="720" w:num="2" w:equalWidth="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8" w:lineRule="exact" w:before="0" w:after="0"/>
        <w:ind w:left="30" w:right="0" w:firstLine="0"/>
        <w:jc w:val="left"/>
      </w:pPr>
      <w:r>
        <w:rPr>
          <w:w w:val="98.09230657724234"/>
          <w:rFonts w:ascii="AdvTT5235d5a9" w:hAnsi="AdvTT5235d5a9" w:eastAsia="AdvTT5235d5a9"/>
          <w:b w:val="0"/>
          <w:i w:val="0"/>
          <w:color w:val="221F1F"/>
          <w:sz w:val="13"/>
        </w:rPr>
        <w:t>235</w:t>
      </w:r>
    </w:p>
    <w:p>
      <w:pPr>
        <w:sectPr>
          <w:type w:val="nextColumn"/>
          <w:pgSz w:w="11906" w:h="15874"/>
          <w:pgMar w:top="366" w:right="740" w:bottom="318" w:left="762" w:header="720" w:footer="720" w:gutter="0"/>
          <w:cols w:space="720" w:num="2" w:equalWidth="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7460" w:val="left"/>
        </w:tabs>
        <w:autoSpaceDE w:val="0"/>
        <w:widowControl/>
        <w:spacing w:line="154" w:lineRule="exact" w:before="0" w:after="0"/>
        <w:ind w:left="0" w:right="0" w:firstLine="0"/>
        <w:jc w:val="left"/>
      </w:pPr>
      <w:r>
        <w:rPr>
          <w:w w:val="98.09230657724234"/>
          <w:rFonts w:ascii="AdvTT94c8263f.I" w:hAnsi="AdvTT94c8263f.I" w:eastAsia="AdvTT94c8263f.I"/>
          <w:b w:val="0"/>
          <w:i w:val="0"/>
          <w:color w:val="221F1F"/>
          <w:sz w:val="13"/>
        </w:rPr>
        <w:t xml:space="preserve">F. Albinet, Y. Peng, T. Eguchi et al. </w:t>
      </w:r>
      <w:r>
        <w:tab/>
      </w: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241</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5060950" cy="2466340"/>
            <wp:docPr id="6" name="Picture 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060950" cy="2466340"/>
                    </a:xfrm>
                    <a:prstGeom prst="rect"/>
                  </pic:spPr>
                </pic:pic>
              </a:graphicData>
            </a:graphic>
          </wp:inline>
        </w:drawing>
      </w:r>
    </w:p>
    <w:p>
      <w:pPr>
        <w:autoSpaceDN w:val="0"/>
        <w:autoSpaceDE w:val="0"/>
        <w:widowControl/>
        <w:spacing w:line="180" w:lineRule="exact" w:before="226" w:after="452"/>
        <w:ind w:left="0" w:right="0" w:firstLine="0"/>
        <w:jc w:val="center"/>
      </w:pPr>
      <w:r>
        <w:rPr>
          <w:w w:val="98.09230657724234"/>
          <w:rFonts w:ascii="AdvTT28000ce1.B" w:hAnsi="AdvTT28000ce1.B" w:eastAsia="AdvTT28000ce1.B"/>
          <w:b w:val="0"/>
          <w:i w:val="0"/>
          <w:color w:val="221F1F"/>
          <w:sz w:val="13"/>
        </w:rPr>
        <w:t>Fig. 4.</w:t>
      </w:r>
      <w:r>
        <w:rPr>
          <w:w w:val="98.09230657724234"/>
          <w:rFonts w:ascii="AdvTT5235d5a9" w:hAnsi="AdvTT5235d5a9" w:eastAsia="AdvTT5235d5a9"/>
          <w:b w:val="0"/>
          <w:i w:val="0"/>
          <w:color w:val="221F1F"/>
          <w:sz w:val="13"/>
        </w:rPr>
        <w:t xml:space="preserve"> Observed vs. Predicted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xml:space="preserve"> with (a) PLSR and (b) CNN using all Soil Taxonomy Orders.</w:t>
      </w:r>
    </w:p>
    <w:p>
      <w:pPr>
        <w:sectPr>
          <w:pgSz w:w="11906" w:h="15874"/>
          <w:pgMar w:top="366" w:right="740" w:bottom="318" w:left="764" w:header="720" w:footer="720" w:gutter="0"/>
          <w:cols w:space="720" w:num="1" w:equalWidth="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168" w:firstLine="238"/>
        <w:jc w:val="both"/>
      </w:pPr>
      <w:r>
        <w:rPr>
          <w:rFonts w:ascii="AdvTT5235d5a9" w:hAnsi="AdvTT5235d5a9" w:eastAsia="AdvTT5235d5a9"/>
          <w:b w:val="0"/>
          <w:i w:val="0"/>
          <w:color w:val="221F1F"/>
          <w:sz w:val="16"/>
        </w:rPr>
        <w:t>It is important to recall that when the SNV (Standard Normal Vari-</w:t>
      </w:r>
      <w:r>
        <w:rPr>
          <w:rFonts w:ascii="AdvTT5235d5a9" w:hAnsi="AdvTT5235d5a9" w:eastAsia="AdvTT5235d5a9"/>
          <w:b w:val="0"/>
          <w:i w:val="0"/>
          <w:color w:val="221F1F"/>
          <w:sz w:val="16"/>
        </w:rPr>
        <w:t xml:space="preserve">ate) preprocessing step is applied upstream of the modeling pipeline, </w:t>
      </w:r>
      <w:r>
        <w:rPr>
          <w:rFonts w:ascii="AdvTT5235d5a9" w:hAnsi="AdvTT5235d5a9" w:eastAsia="AdvTT5235d5a9"/>
          <w:b w:val="0"/>
          <w:i w:val="0"/>
          <w:color w:val="221F1F"/>
          <w:sz w:val="16"/>
        </w:rPr>
        <w:t xml:space="preserve">MIR spectra are made translation and scale invariant. Hence, machine </w:t>
      </w:r>
      <w:r>
        <w:rPr>
          <w:rFonts w:ascii="AdvTT5235d5a9" w:hAnsi="AdvTT5235d5a9" w:eastAsia="AdvTT5235d5a9"/>
          <w:b w:val="0"/>
          <w:i w:val="0"/>
          <w:color w:val="221F1F"/>
          <w:sz w:val="16"/>
        </w:rPr>
        <w:t xml:space="preserve">learning algorithms exploit only deformation/distortion patterns to </w:t>
      </w:r>
      <w:r>
        <w:rPr>
          <w:rFonts w:ascii="AdvTT5235d5a9" w:hAnsi="AdvTT5235d5a9" w:eastAsia="AdvTT5235d5a9"/>
          <w:b w:val="0"/>
          <w:i w:val="0"/>
          <w:color w:val="221F1F"/>
          <w:sz w:val="16"/>
        </w:rPr>
        <w:t>provide estimates. GradientShap values indicate the effect of local de-</w:t>
      </w:r>
      <w:r>
        <w:rPr>
          <w:rFonts w:ascii="AdvTT5235d5a9" w:hAnsi="AdvTT5235d5a9" w:eastAsia="AdvTT5235d5a9"/>
          <w:b w:val="0"/>
          <w:i w:val="0"/>
          <w:color w:val="221F1F"/>
          <w:sz w:val="16"/>
        </w:rPr>
        <w:t>formations of the spectra on predicted values.</w:t>
      </w:r>
    </w:p>
    <w:p>
      <w:pPr>
        <w:autoSpaceDN w:val="0"/>
        <w:autoSpaceDE w:val="0"/>
        <w:widowControl/>
        <w:spacing w:line="208" w:lineRule="exact" w:before="8" w:after="0"/>
        <w:ind w:left="0" w:right="170" w:firstLine="238"/>
        <w:jc w:val="both"/>
      </w:pPr>
      <w:r>
        <w:rPr>
          <w:rFonts w:ascii="AdvTT5235d5a9" w:hAnsi="AdvTT5235d5a9" w:eastAsia="AdvTT5235d5a9"/>
          <w:b w:val="0"/>
          <w:i w:val="0"/>
          <w:color w:val="221F1F"/>
          <w:sz w:val="16"/>
        </w:rPr>
        <w:t>A</w:t>
      </w:r>
      <w:r>
        <w:rPr>
          <w:rFonts w:ascii="AdvTT5235d5a9" w:hAnsi="AdvTT5235d5a9" w:eastAsia="AdvTT5235d5a9"/>
          <w:b w:val="0"/>
          <w:i w:val="0"/>
          <w:color w:val="221F1F"/>
          <w:sz w:val="16"/>
        </w:rPr>
        <w:t xml:space="preserve"> fi</w:t>
      </w:r>
      <w:r>
        <w:rPr>
          <w:rFonts w:ascii="AdvTT5235d5a9" w:hAnsi="AdvTT5235d5a9" w:eastAsia="AdvTT5235d5a9"/>
          <w:b w:val="0"/>
          <w:i w:val="0"/>
          <w:color w:val="221F1F"/>
          <w:sz w:val="16"/>
        </w:rPr>
        <w:t xml:space="preserve">rst analysis of the GradientShap values shows that the spectral </w:t>
      </w:r>
      <w:r>
        <w:rPr>
          <w:rFonts w:ascii="AdvTT5235d5a9" w:hAnsi="AdvTT5235d5a9" w:eastAsia="AdvTT5235d5a9"/>
          <w:b w:val="0"/>
          <w:i w:val="0"/>
          <w:color w:val="221F1F"/>
          <w:sz w:val="16"/>
        </w:rPr>
        <w:t>region around wavenumbers 3700</w:t>
      </w:r>
      <w:r>
        <w:rPr>
          <w:rFonts w:ascii="AdvTT5235d5a9" w:hAnsi="AdvTT5235d5a9" w:eastAsia="AdvTT5235d5a9"/>
          <w:b w:val="0"/>
          <w:i w:val="0"/>
          <w:color w:val="221F1F"/>
          <w:sz w:val="16"/>
        </w:rPr>
        <w:t>–</w:t>
      </w:r>
      <w:r>
        <w:rPr>
          <w:rFonts w:ascii="AdvTT5235d5a9" w:hAnsi="AdvTT5235d5a9" w:eastAsia="AdvTT5235d5a9"/>
          <w:b w:val="0"/>
          <w:i w:val="0"/>
          <w:color w:val="221F1F"/>
          <w:sz w:val="16"/>
        </w:rPr>
        <w:t>3400 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is considered by the </w:t>
      </w:r>
      <w:r>
        <w:rPr>
          <w:rFonts w:ascii="AdvTT5235d5a9" w:hAnsi="AdvTT5235d5a9" w:eastAsia="AdvTT5235d5a9"/>
          <w:b w:val="0"/>
          <w:i w:val="0"/>
          <w:color w:val="221F1F"/>
          <w:sz w:val="16"/>
        </w:rPr>
        <w:t>CNN as important to predict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for most soil orders. Several studies </w:t>
      </w:r>
      <w:r>
        <w:rPr>
          <w:rFonts w:ascii="AdvTT5235d5a9" w:hAnsi="AdvTT5235d5a9" w:eastAsia="AdvTT5235d5a9"/>
          <w:b w:val="0"/>
          <w:i w:val="0"/>
          <w:color w:val="221F1F"/>
          <w:sz w:val="16"/>
        </w:rPr>
        <w:t>(</w:t>
      </w:r>
      <w:r>
        <w:rPr>
          <w:rFonts w:ascii="AdvTT5235d5a9" w:hAnsi="AdvTT5235d5a9" w:eastAsia="AdvTT5235d5a9"/>
          <w:b w:val="0"/>
          <w:i w:val="0"/>
          <w:color w:val="2E3092"/>
          <w:sz w:val="16"/>
        </w:rPr>
        <w:t>Viscarra Rossel et al., 2006</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Le Guillou et al., 2015</w:t>
      </w:r>
      <w:r>
        <w:rPr>
          <w:rFonts w:ascii="AdvTT5235d5a9" w:hAnsi="AdvTT5235d5a9" w:eastAsia="AdvTT5235d5a9"/>
          <w:b w:val="0"/>
          <w:i w:val="0"/>
          <w:color w:val="221F1F"/>
          <w:sz w:val="16"/>
        </w:rPr>
        <w:t xml:space="preserve">) have highlighted </w:t>
      </w:r>
      <w:r>
        <w:rPr>
          <w:rFonts w:ascii="AdvTT5235d5a9" w:hAnsi="AdvTT5235d5a9" w:eastAsia="AdvTT5235d5a9"/>
          <w:b w:val="0"/>
          <w:i w:val="0"/>
          <w:color w:val="221F1F"/>
          <w:sz w:val="16"/>
        </w:rPr>
        <w:t xml:space="preserve">the role played by soil mineralogical characteristics in this spectral </w:t>
      </w:r>
      <w:r>
        <w:rPr>
          <w:rFonts w:ascii="AdvTT5235d5a9" w:hAnsi="AdvTT5235d5a9" w:eastAsia="AdvTT5235d5a9"/>
          <w:b w:val="0"/>
          <w:i w:val="0"/>
          <w:color w:val="221F1F"/>
          <w:sz w:val="16"/>
        </w:rPr>
        <w:t xml:space="preserve">region with the presence of absorption peaks of soil constituents such </w:t>
      </w:r>
      <w:r>
        <w:rPr>
          <w:rFonts w:ascii="AdvTT5235d5a9" w:hAnsi="AdvTT5235d5a9" w:eastAsia="AdvTT5235d5a9"/>
          <w:b w:val="0"/>
          <w:i w:val="0"/>
          <w:color w:val="221F1F"/>
          <w:sz w:val="16"/>
        </w:rPr>
        <w:t xml:space="preserve">as calcite, kaolinite, 2:1 type clay minerals, and the features of free </w:t>
      </w:r>
      <w:r>
        <w:rPr>
          <w:rFonts w:ascii="AdvTT5235d5a9" w:hAnsi="AdvTT5235d5a9" w:eastAsia="AdvTT5235d5a9"/>
          <w:b w:val="0"/>
          <w:i w:val="0"/>
          <w:color w:val="221F1F"/>
          <w:sz w:val="16"/>
        </w:rPr>
        <w:t xml:space="preserve">water. Importance of mineralogy was also implied by regions </w:t>
      </w:r>
      <w:r>
        <w:rPr>
          <w:rFonts w:ascii="AdvTT5235d5a9" w:hAnsi="AdvTT5235d5a9" w:eastAsia="AdvTT5235d5a9"/>
          <w:b w:val="0"/>
          <w:i w:val="0"/>
          <w:color w:val="221F1F"/>
          <w:sz w:val="16"/>
        </w:rPr>
        <w:t>1200</w:t>
      </w:r>
      <w:r>
        <w:rPr>
          <w:rFonts w:ascii="AdvTT5235d5a9" w:hAnsi="AdvTT5235d5a9" w:eastAsia="AdvTT5235d5a9"/>
          <w:b w:val="0"/>
          <w:i w:val="0"/>
          <w:color w:val="221F1F"/>
          <w:sz w:val="16"/>
        </w:rPr>
        <w:t>–</w:t>
      </w:r>
      <w:r>
        <w:rPr>
          <w:rFonts w:ascii="AdvTT5235d5a9" w:hAnsi="AdvTT5235d5a9" w:eastAsia="AdvTT5235d5a9"/>
          <w:b w:val="0"/>
          <w:i w:val="0"/>
          <w:color w:val="221F1F"/>
          <w:sz w:val="16"/>
        </w:rPr>
        <w:t>970 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assigned to Si</w:t>
      </w:r>
      <w:r>
        <w:rPr>
          <w:rFonts w:ascii="AdvTT5235d5a9" w:hAnsi="AdvTT5235d5a9" w:eastAsia="AdvTT5235d5a9"/>
          <w:b w:val="0"/>
          <w:i w:val="0"/>
          <w:color w:val="221F1F"/>
          <w:sz w:val="16"/>
        </w:rPr>
        <w:t>–</w:t>
      </w:r>
      <w:r>
        <w:rPr>
          <w:rFonts w:ascii="AdvTT5235d5a9" w:hAnsi="AdvTT5235d5a9" w:eastAsia="AdvTT5235d5a9"/>
          <w:b w:val="0"/>
          <w:i w:val="0"/>
          <w:color w:val="221F1F"/>
          <w:sz w:val="16"/>
        </w:rPr>
        <w:t>O stretching (</w:t>
      </w:r>
      <w:r>
        <w:rPr>
          <w:rFonts w:ascii="AdvTT5235d5a9" w:hAnsi="AdvTT5235d5a9" w:eastAsia="AdvTT5235d5a9"/>
          <w:b w:val="0"/>
          <w:i w:val="0"/>
          <w:color w:val="2E3092"/>
          <w:sz w:val="16"/>
        </w:rPr>
        <w:t>Farmer, 1974</w:t>
      </w:r>
      <w:r>
        <w:rPr>
          <w:rFonts w:ascii="AdvTT5235d5a9" w:hAnsi="AdvTT5235d5a9" w:eastAsia="AdvTT5235d5a9"/>
          <w:b w:val="0"/>
          <w:i w:val="0"/>
          <w:color w:val="221F1F"/>
          <w:sz w:val="16"/>
        </w:rPr>
        <w:t>). Soil or-</w:t>
      </w:r>
      <w:r>
        <w:rPr>
          <w:rFonts w:ascii="AdvTT5235d5a9" w:hAnsi="AdvTT5235d5a9" w:eastAsia="AdvTT5235d5a9"/>
          <w:b w:val="0"/>
          <w:i w:val="0"/>
          <w:color w:val="221F1F"/>
          <w:sz w:val="16"/>
        </w:rPr>
        <w:t>ganic matter may also contribute potassium retention in soil orders</w:t>
      </w:r>
    </w:p>
    <w:p>
      <w:pPr>
        <w:sectPr>
          <w:type w:val="continuous"/>
          <w:pgSz w:w="11906" w:h="15874"/>
          <w:pgMar w:top="366" w:right="740" w:bottom="318" w:left="764" w:header="720" w:footer="720" w:gutter="0"/>
          <w:cols w:space="720" w:num="2" w:equalWidth="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4" w:lineRule="exact" w:before="0" w:after="0"/>
        <w:ind w:left="168" w:right="20" w:firstLine="0"/>
        <w:jc w:val="both"/>
      </w:pPr>
      <w:r>
        <w:rPr>
          <w:rFonts w:ascii="AdvTT5235d5a9" w:hAnsi="AdvTT5235d5a9" w:eastAsia="AdvTT5235d5a9"/>
          <w:b w:val="0"/>
          <w:i w:val="0"/>
          <w:color w:val="221F1F"/>
          <w:sz w:val="16"/>
        </w:rPr>
        <w:t xml:space="preserve">with high organic matter content such as Histosols, Gelisols and </w:t>
      </w:r>
      <w:r>
        <w:rPr>
          <w:rFonts w:ascii="AdvTT5235d5a9" w:hAnsi="AdvTT5235d5a9" w:eastAsia="AdvTT5235d5a9"/>
          <w:b w:val="0"/>
          <w:i w:val="0"/>
          <w:color w:val="221F1F"/>
          <w:sz w:val="16"/>
        </w:rPr>
        <w:t>Andisols as implied by the importance of the 3000</w:t>
      </w:r>
      <w:r>
        <w:rPr>
          <w:rFonts w:ascii="AdvTT5235d5a9" w:hAnsi="AdvTT5235d5a9" w:eastAsia="AdvTT5235d5a9"/>
          <w:b w:val="0"/>
          <w:i w:val="0"/>
          <w:color w:val="221F1F"/>
          <w:sz w:val="16"/>
        </w:rPr>
        <w:t>–</w:t>
      </w:r>
      <w:r>
        <w:rPr>
          <w:rFonts w:ascii="AdvTT5235d5a9" w:hAnsi="AdvTT5235d5a9" w:eastAsia="AdvTT5235d5a9"/>
          <w:b w:val="0"/>
          <w:i w:val="0"/>
          <w:color w:val="221F1F"/>
          <w:sz w:val="16"/>
        </w:rPr>
        <w:t>2800 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spectral </w:t>
      </w:r>
      <w:r>
        <w:rPr>
          <w:rFonts w:ascii="AdvTT5235d5a9" w:hAnsi="AdvTT5235d5a9" w:eastAsia="AdvTT5235d5a9"/>
          <w:b w:val="0"/>
          <w:i w:val="0"/>
          <w:color w:val="221F1F"/>
          <w:sz w:val="16"/>
        </w:rPr>
        <w:t>region (</w:t>
      </w:r>
      <w:r>
        <w:rPr>
          <w:rFonts w:ascii="AdvTT5235d5a9" w:hAnsi="AdvTT5235d5a9" w:eastAsia="AdvTT5235d5a9"/>
          <w:b w:val="0"/>
          <w:i w:val="0"/>
          <w:color w:val="2E3092"/>
          <w:sz w:val="16"/>
        </w:rPr>
        <w:t>Le Guillou et al., 2015</w:t>
      </w:r>
      <w:r>
        <w:rPr>
          <w:rFonts w:ascii="AdvTT5235d5a9" w:hAnsi="AdvTT5235d5a9" w:eastAsia="AdvTT5235d5a9"/>
          <w:b w:val="0"/>
          <w:i w:val="0"/>
          <w:color w:val="221F1F"/>
          <w:sz w:val="16"/>
        </w:rPr>
        <w:t>).</w:t>
      </w:r>
    </w:p>
    <w:p>
      <w:pPr>
        <w:autoSpaceDN w:val="0"/>
        <w:autoSpaceDE w:val="0"/>
        <w:widowControl/>
        <w:spacing w:line="210" w:lineRule="exact" w:before="0" w:after="0"/>
        <w:ind w:left="168" w:right="20" w:firstLine="238"/>
        <w:jc w:val="both"/>
      </w:pPr>
      <w:r>
        <w:rPr>
          <w:rFonts w:ascii="AdvTT5235d5a9" w:hAnsi="AdvTT5235d5a9" w:eastAsia="AdvTT5235d5a9"/>
          <w:b w:val="0"/>
          <w:i w:val="0"/>
          <w:color w:val="221F1F"/>
          <w:sz w:val="16"/>
        </w:rPr>
        <w:t xml:space="preserve">To further compare GradientShap values computed for each Soil </w:t>
      </w:r>
      <w:r>
        <w:rPr>
          <w:rFonts w:ascii="AdvTT5235d5a9" w:hAnsi="AdvTT5235d5a9" w:eastAsia="AdvTT5235d5a9"/>
          <w:b w:val="0"/>
          <w:i w:val="0"/>
          <w:color w:val="221F1F"/>
          <w:sz w:val="16"/>
        </w:rPr>
        <w:t>Taxonomy Orders, a correlation matrix is shown in</w:t>
      </w:r>
      <w:r>
        <w:rPr>
          <w:rFonts w:ascii="AdvTT5235d5a9" w:hAnsi="AdvTT5235d5a9" w:eastAsia="AdvTT5235d5a9"/>
          <w:b w:val="0"/>
          <w:i w:val="0"/>
          <w:color w:val="2E3092"/>
          <w:sz w:val="16"/>
        </w:rPr>
        <w:t xml:space="preserve"> Fig. 8</w:t>
      </w:r>
      <w:r>
        <w:rPr>
          <w:rFonts w:ascii="AdvTT5235d5a9" w:hAnsi="AdvTT5235d5a9" w:eastAsia="AdvTT5235d5a9"/>
          <w:b w:val="0"/>
          <w:i w:val="0"/>
          <w:color w:val="221F1F"/>
          <w:sz w:val="16"/>
        </w:rPr>
        <w:t>. The assess-</w:t>
      </w:r>
      <w:r>
        <w:rPr>
          <w:rFonts w:ascii="AdvTT5235d5a9" w:hAnsi="AdvTT5235d5a9" w:eastAsia="AdvTT5235d5a9"/>
          <w:b w:val="0"/>
          <w:i w:val="0"/>
          <w:color w:val="221F1F"/>
          <w:sz w:val="16"/>
        </w:rPr>
        <w:t xml:space="preserve">ment of GradientShap values similarity allows to postulate the presence </w:t>
      </w:r>
      <w:r>
        <w:rPr>
          <w:rFonts w:ascii="AdvTT5235d5a9" w:hAnsi="AdvTT5235d5a9" w:eastAsia="AdvTT5235d5a9"/>
          <w:b w:val="0"/>
          <w:i w:val="0"/>
          <w:color w:val="221F1F"/>
          <w:sz w:val="16"/>
        </w:rPr>
        <w:t xml:space="preserve">of spectral features reused across Soil Taxonomy Orders and will </w:t>
      </w:r>
      <w:r>
        <w:rPr>
          <w:rFonts w:ascii="AdvTT5235d5a9" w:hAnsi="AdvTT5235d5a9" w:eastAsia="AdvTT5235d5a9"/>
          <w:b w:val="0"/>
          <w:i w:val="0"/>
          <w:color w:val="221F1F"/>
          <w:sz w:val="16"/>
        </w:rPr>
        <w:t xml:space="preserve">support our analysis of the behavior of the CNN model at different </w:t>
      </w:r>
      <w:r>
        <w:rPr>
          <w:rFonts w:ascii="AdvTT5235d5a9" w:hAnsi="AdvTT5235d5a9" w:eastAsia="AdvTT5235d5a9"/>
          <w:b w:val="0"/>
          <w:i w:val="0"/>
          <w:color w:val="221F1F"/>
          <w:sz w:val="16"/>
        </w:rPr>
        <w:t>data regimes.</w:t>
      </w:r>
    </w:p>
    <w:p>
      <w:pPr>
        <w:autoSpaceDN w:val="0"/>
        <w:autoSpaceDE w:val="0"/>
        <w:widowControl/>
        <w:spacing w:line="210" w:lineRule="exact" w:before="0" w:after="342"/>
        <w:ind w:left="168" w:right="20" w:firstLine="238"/>
        <w:jc w:val="both"/>
      </w:pPr>
      <w:r>
        <w:rPr>
          <w:rFonts w:ascii="AdvTT5235d5a9" w:hAnsi="AdvTT5235d5a9" w:eastAsia="AdvTT5235d5a9"/>
          <w:b w:val="0"/>
          <w:i w:val="0"/>
          <w:color w:val="221F1F"/>
          <w:sz w:val="16"/>
        </w:rPr>
        <w:t xml:space="preserve">A detailed analysis of the correlation levels is conducted below. To </w:t>
      </w:r>
      <w:r>
        <w:rPr>
          <w:rFonts w:ascii="AdvTT5235d5a9" w:hAnsi="AdvTT5235d5a9" w:eastAsia="AdvTT5235d5a9"/>
          <w:b w:val="0"/>
          <w:i w:val="0"/>
          <w:color w:val="221F1F"/>
          <w:sz w:val="16"/>
        </w:rPr>
        <w:t xml:space="preserve">only consider the general trends at this stage, a high level of correlation </w:t>
      </w:r>
      <w:r>
        <w:rPr>
          <w:rFonts w:ascii="AdvTT5235d5a9" w:hAnsi="AdvTT5235d5a9" w:eastAsia="AdvTT5235d5a9"/>
          <w:b w:val="0"/>
          <w:i w:val="0"/>
          <w:color w:val="221F1F"/>
          <w:sz w:val="16"/>
        </w:rPr>
        <w:t xml:space="preserve">is observed between the GradientShap values calculated for Spodosols, </w:t>
      </w:r>
      <w:r>
        <w:rPr>
          <w:rFonts w:ascii="AdvTT5235d5a9" w:hAnsi="AdvTT5235d5a9" w:eastAsia="AdvTT5235d5a9"/>
          <w:b w:val="0"/>
          <w:i w:val="0"/>
          <w:color w:val="221F1F"/>
          <w:sz w:val="16"/>
        </w:rPr>
        <w:t>Entisols and the Unde</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ned category. The GradientShap values calcu-</w:t>
      </w:r>
      <w:r>
        <w:rPr>
          <w:rFonts w:ascii="AdvTT5235d5a9" w:hAnsi="AdvTT5235d5a9" w:eastAsia="AdvTT5235d5a9"/>
          <w:b w:val="0"/>
          <w:i w:val="0"/>
          <w:color w:val="221F1F"/>
          <w:sz w:val="16"/>
        </w:rPr>
        <w:t xml:space="preserve">lated on Mollisols, the most represented Soil Taxonomy Orders in the </w:t>
      </w:r>
      <w:r>
        <w:rPr>
          <w:rFonts w:ascii="AdvTT5235d5a9" w:hAnsi="AdvTT5235d5a9" w:eastAsia="AdvTT5235d5a9"/>
          <w:b w:val="0"/>
          <w:i w:val="0"/>
          <w:color w:val="221F1F"/>
          <w:sz w:val="16"/>
        </w:rPr>
        <w:t>KSSL database, are highly correlated positively with Vertisols and nega-</w:t>
      </w:r>
      <w:r>
        <w:rPr>
          <w:rFonts w:ascii="AdvTT5235d5a9" w:hAnsi="AdvTT5235d5a9" w:eastAsia="AdvTT5235d5a9"/>
          <w:b w:val="0"/>
          <w:i w:val="0"/>
          <w:color w:val="221F1F"/>
          <w:sz w:val="16"/>
        </w:rPr>
        <w:t>tively with Spodosols and Entisols.</w:t>
      </w:r>
    </w:p>
    <w:p>
      <w:pPr>
        <w:sectPr>
          <w:type w:val="nextColumn"/>
          <w:pgSz w:w="11906" w:h="15874"/>
          <w:pgMar w:top="366" w:right="740" w:bottom="318" w:left="764" w:header="720" w:footer="720" w:gutter="0"/>
          <w:cols w:space="720" w:num="2" w:equalWidth="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5060950" cy="3091179"/>
            <wp:docPr id="7" name="Picture 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060950" cy="3091179"/>
                    </a:xfrm>
                    <a:prstGeom prst="rect"/>
                  </pic:spPr>
                </pic:pic>
              </a:graphicData>
            </a:graphic>
          </wp:inline>
        </w:drawing>
      </w:r>
    </w:p>
    <w:p>
      <w:pPr>
        <w:autoSpaceDN w:val="0"/>
        <w:autoSpaceDE w:val="0"/>
        <w:widowControl/>
        <w:spacing w:line="170" w:lineRule="exact" w:before="214" w:after="0"/>
        <w:ind w:left="0" w:right="0" w:firstLine="0"/>
        <w:jc w:val="left"/>
      </w:pPr>
      <w:r>
        <w:rPr>
          <w:w w:val="98.09230657724234"/>
          <w:rFonts w:ascii="AdvTT28000ce1.B" w:hAnsi="AdvTT28000ce1.B" w:eastAsia="AdvTT28000ce1.B"/>
          <w:b w:val="0"/>
          <w:i w:val="0"/>
          <w:color w:val="221F1F"/>
          <w:sz w:val="13"/>
        </w:rPr>
        <w:t>Fig. 5.</w:t>
      </w:r>
      <w:r>
        <w:rPr>
          <w:w w:val="98.09230657724234"/>
          <w:rFonts w:ascii="AdvTT5235d5a9" w:hAnsi="AdvTT5235d5a9" w:eastAsia="AdvTT5235d5a9"/>
          <w:b w:val="0"/>
          <w:i w:val="0"/>
          <w:color w:val="221F1F"/>
          <w:sz w:val="13"/>
        </w:rPr>
        <w:t xml:space="preserve"> Validation loss (MSE: Mean Squared Error) of the CNN during the training process (200 epochs) calculated on the entire validation set (All) and by Soil Taxonomy Orders. The dif-</w:t>
      </w:r>
      <w:r>
        <w:rPr>
          <w:w w:val="98.09230657724234"/>
          <w:rFonts w:ascii="AdvTT5235d5a9" w:hAnsi="AdvTT5235d5a9" w:eastAsia="AdvTT5235d5a9"/>
          <w:b w:val="0"/>
          <w:i w:val="0"/>
          <w:color w:val="221F1F"/>
          <w:sz w:val="13"/>
        </w:rPr>
        <w:t>ferent curves represent the mean MSE over 20 different random splits.</w:t>
      </w:r>
    </w:p>
    <w:p>
      <w:pPr>
        <w:autoSpaceDN w:val="0"/>
        <w:autoSpaceDE w:val="0"/>
        <w:widowControl/>
        <w:spacing w:line="158" w:lineRule="exact" w:before="178" w:after="0"/>
        <w:ind w:left="0" w:right="0" w:firstLine="0"/>
        <w:jc w:val="center"/>
      </w:pPr>
      <w:r>
        <w:rPr>
          <w:w w:val="98.09230657724234"/>
          <w:rFonts w:ascii="AdvTT5235d5a9" w:hAnsi="AdvTT5235d5a9" w:eastAsia="AdvTT5235d5a9"/>
          <w:b w:val="0"/>
          <w:i w:val="0"/>
          <w:color w:val="221F1F"/>
          <w:sz w:val="13"/>
        </w:rPr>
        <w:t>236</w:t>
      </w:r>
    </w:p>
    <w:p>
      <w:pPr>
        <w:sectPr>
          <w:type w:val="continuous"/>
          <w:pgSz w:w="11906" w:h="15874"/>
          <w:pgMar w:top="366" w:right="740" w:bottom="318" w:left="764" w:header="720" w:footer="720" w:gutter="0"/>
          <w:cols w:space="720" w:num="1" w:equalWidth="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7460" w:val="left"/>
        </w:tabs>
        <w:autoSpaceDE w:val="0"/>
        <w:widowControl/>
        <w:spacing w:line="154" w:lineRule="exact" w:before="0" w:after="0"/>
        <w:ind w:left="0" w:right="0" w:firstLine="0"/>
        <w:jc w:val="left"/>
      </w:pPr>
      <w:r>
        <w:rPr>
          <w:w w:val="98.09230657724234"/>
          <w:rFonts w:ascii="AdvTT94c8263f.I" w:hAnsi="AdvTT94c8263f.I" w:eastAsia="AdvTT94c8263f.I"/>
          <w:b w:val="0"/>
          <w:i w:val="0"/>
          <w:color w:val="221F1F"/>
          <w:sz w:val="13"/>
        </w:rPr>
        <w:t xml:space="preserve">F. Albinet, Y. Peng, T. Eguchi et al. </w:t>
      </w:r>
      <w:r>
        <w:tab/>
      </w: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241</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5781040" cy="3158490"/>
            <wp:docPr id="8" name="Picture 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781040" cy="3158490"/>
                    </a:xfrm>
                    <a:prstGeom prst="rect"/>
                  </pic:spPr>
                </pic:pic>
              </a:graphicData>
            </a:graphic>
          </wp:inline>
        </w:drawing>
      </w:r>
    </w:p>
    <w:p>
      <w:pPr>
        <w:autoSpaceDN w:val="0"/>
        <w:autoSpaceDE w:val="0"/>
        <w:widowControl/>
        <w:spacing w:line="176" w:lineRule="exact" w:before="212" w:after="0"/>
        <w:ind w:left="0" w:right="0" w:firstLine="0"/>
        <w:jc w:val="center"/>
      </w:pPr>
      <w:r>
        <w:rPr>
          <w:w w:val="98.09230657724234"/>
          <w:rFonts w:ascii="AdvTT28000ce1.B" w:hAnsi="AdvTT28000ce1.B" w:eastAsia="AdvTT28000ce1.B"/>
          <w:b w:val="0"/>
          <w:i w:val="0"/>
          <w:color w:val="221F1F"/>
          <w:sz w:val="13"/>
        </w:rPr>
        <w:t>Fig. 6.</w:t>
      </w:r>
      <w:r>
        <w:rPr>
          <w:w w:val="98.09230657724234"/>
          <w:rFonts w:ascii="AdvTT5235d5a9" w:hAnsi="AdvTT5235d5a9" w:eastAsia="AdvTT5235d5a9"/>
          <w:b w:val="0"/>
          <w:i w:val="0"/>
          <w:color w:val="221F1F"/>
          <w:sz w:val="13"/>
        </w:rPr>
        <w:t xml:space="preserve"> Comparison of test performances, coef</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cient of determination R</w:t>
      </w:r>
      <w:r>
        <w:rPr>
          <w:rFonts w:ascii="AdvTT5235d5a9" w:hAnsi="AdvTT5235d5a9" w:eastAsia="AdvTT5235d5a9"/>
          <w:b w:val="0"/>
          <w:i w:val="0"/>
          <w:color w:val="221F1F"/>
          <w:sz w:val="9"/>
        </w:rPr>
        <w:t>2</w:t>
      </w:r>
      <w:r>
        <w:rPr>
          <w:w w:val="98.09230657724234"/>
          <w:rFonts w:ascii="AdvTT5235d5a9" w:hAnsi="AdvTT5235d5a9" w:eastAsia="AdvTT5235d5a9"/>
          <w:b w:val="0"/>
          <w:i w:val="0"/>
          <w:color w:val="221F1F"/>
          <w:sz w:val="13"/>
        </w:rPr>
        <w:t>and Mean Absolute Percentage Error (MAPE) for both PLSR (a) and CNN models (b) on Mollisols, Gelisols and</w:t>
      </w:r>
    </w:p>
    <w:p>
      <w:pPr>
        <w:autoSpaceDN w:val="0"/>
        <w:autoSpaceDE w:val="0"/>
        <w:widowControl/>
        <w:spacing w:line="156" w:lineRule="exact" w:before="10" w:after="0"/>
        <w:ind w:left="0" w:right="0" w:firstLine="0"/>
        <w:jc w:val="center"/>
      </w:pPr>
      <w:r>
        <w:rPr>
          <w:w w:val="98.09230657724234"/>
          <w:rFonts w:ascii="AdvTT5235d5a9" w:hAnsi="AdvTT5235d5a9" w:eastAsia="AdvTT5235d5a9"/>
          <w:b w:val="0"/>
          <w:i w:val="0"/>
          <w:color w:val="221F1F"/>
          <w:sz w:val="13"/>
        </w:rPr>
        <w:t>Vertisols Soil Taxonomy Orders when trained (i) on all orders included (Global) and (ii) on Mollisols, Gelisols or Vertisols separately. Metrics reported were computed on 20 different</w:t>
      </w:r>
    </w:p>
    <w:p>
      <w:pPr>
        <w:autoSpaceDN w:val="0"/>
        <w:autoSpaceDE w:val="0"/>
        <w:widowControl/>
        <w:spacing w:line="158" w:lineRule="exact" w:before="14" w:after="474"/>
        <w:ind w:left="0" w:right="0" w:firstLine="0"/>
        <w:jc w:val="left"/>
      </w:pPr>
      <w:r>
        <w:rPr>
          <w:w w:val="98.09230657724234"/>
          <w:rFonts w:ascii="AdvTT5235d5a9" w:hAnsi="AdvTT5235d5a9" w:eastAsia="AdvTT5235d5a9"/>
          <w:b w:val="0"/>
          <w:i w:val="0"/>
          <w:color w:val="221F1F"/>
          <w:sz w:val="13"/>
        </w:rPr>
        <w:t>random splits.</w:t>
      </w:r>
    </w:p>
    <w:p>
      <w:pPr>
        <w:sectPr>
          <w:pgSz w:w="11906" w:h="15874"/>
          <w:pgMar w:top="366" w:right="740" w:bottom="318" w:left="764" w:header="720" w:footer="720" w:gutter="0"/>
          <w:cols w:space="720" w:num="1" w:equalWidth="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168" w:firstLine="238"/>
        <w:jc w:val="both"/>
      </w:pPr>
      <w:r>
        <w:rPr>
          <w:rFonts w:ascii="AdvTT5235d5a9" w:hAnsi="AdvTT5235d5a9" w:eastAsia="AdvTT5235d5a9"/>
          <w:b w:val="0"/>
          <w:i w:val="0"/>
          <w:color w:val="221F1F"/>
          <w:sz w:val="16"/>
        </w:rPr>
        <w:t xml:space="preserve">On the other hand, the GradientShap values computed for Andisols, </w:t>
      </w:r>
      <w:r>
        <w:rPr>
          <w:rFonts w:ascii="AdvTT5235d5a9" w:hAnsi="AdvTT5235d5a9" w:eastAsia="AdvTT5235d5a9"/>
          <w:b w:val="0"/>
          <w:i w:val="0"/>
          <w:color w:val="221F1F"/>
          <w:sz w:val="16"/>
        </w:rPr>
        <w:t>Aridisols and Ultisols show little correlation with other orders and ap-</w:t>
      </w:r>
      <w:r>
        <w:rPr>
          <w:rFonts w:ascii="AdvTT5235d5a9" w:hAnsi="AdvTT5235d5a9" w:eastAsia="AdvTT5235d5a9"/>
          <w:b w:val="0"/>
          <w:i w:val="0"/>
          <w:color w:val="221F1F"/>
          <w:sz w:val="16"/>
        </w:rPr>
        <w:t xml:space="preserve">pear to be distinctive. Finally, the GradientShap values of Gelisols and </w:t>
      </w:r>
      <w:r>
        <w:rPr>
          <w:rFonts w:ascii="AdvTT5235d5a9" w:hAnsi="AdvTT5235d5a9" w:eastAsia="AdvTT5235d5a9"/>
          <w:b w:val="0"/>
          <w:i w:val="0"/>
          <w:color w:val="221F1F"/>
          <w:sz w:val="16"/>
        </w:rPr>
        <w:t xml:space="preserve">Histosols correlate strongly with each other but show a low correlation </w:t>
      </w:r>
      <w:r>
        <w:rPr>
          <w:rFonts w:ascii="AdvTT5235d5a9" w:hAnsi="AdvTT5235d5a9" w:eastAsia="AdvTT5235d5a9"/>
          <w:b w:val="0"/>
          <w:i w:val="0"/>
          <w:color w:val="221F1F"/>
          <w:sz w:val="16"/>
        </w:rPr>
        <w:t>with the other orders, suggesting a distinctive cluster.</w:t>
      </w:r>
    </w:p>
    <w:p>
      <w:pPr>
        <w:sectPr>
          <w:type w:val="continuous"/>
          <w:pgSz w:w="11906" w:h="15874"/>
          <w:pgMar w:top="366" w:right="740" w:bottom="318" w:left="764" w:header="720" w:footer="720" w:gutter="0"/>
          <w:cols w:space="720" w:num="2" w:equalWidth="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14"/>
        <w:ind w:left="168" w:right="22" w:firstLine="0"/>
        <w:jc w:val="both"/>
      </w:pPr>
      <w:r>
        <w:rPr>
          <w:rFonts w:ascii="AdvTT5235d5a9" w:hAnsi="AdvTT5235d5a9" w:eastAsia="AdvTT5235d5a9"/>
          <w:b w:val="0"/>
          <w:i w:val="0"/>
          <w:color w:val="221F1F"/>
          <w:sz w:val="16"/>
        </w:rPr>
        <w:t xml:space="preserve">interpretation is that the overall validation loss decrease was mainly </w:t>
      </w:r>
      <w:r>
        <w:rPr>
          <w:rFonts w:ascii="AdvTT5235d5a9" w:hAnsi="AdvTT5235d5a9" w:eastAsia="AdvTT5235d5a9"/>
          <w:b w:val="0"/>
          <w:i w:val="0"/>
          <w:color w:val="221F1F"/>
          <w:sz w:val="16"/>
        </w:rPr>
        <w:t>driven by Mollisols and Al</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sols orders, the two most represented orders </w:t>
      </w:r>
      <w:r>
        <w:rPr>
          <w:rFonts w:ascii="AdvTT5235d5a9" w:hAnsi="AdvTT5235d5a9" w:eastAsia="AdvTT5235d5a9"/>
          <w:b w:val="0"/>
          <w:i w:val="0"/>
          <w:color w:val="221F1F"/>
          <w:sz w:val="16"/>
        </w:rPr>
        <w:t xml:space="preserve">in the KSSL dataset. More training epochs would have conducted most </w:t>
      </w:r>
      <w:r>
        <w:rPr>
          <w:rFonts w:ascii="AdvTT5235d5a9" w:hAnsi="AdvTT5235d5a9" w:eastAsia="AdvTT5235d5a9"/>
          <w:b w:val="0"/>
          <w:i w:val="0"/>
          <w:color w:val="221F1F"/>
          <w:sz w:val="16"/>
        </w:rPr>
        <w:t xml:space="preserve">likely to even better performance on those orders. However, the group </w:t>
      </w:r>
      <w:r>
        <w:rPr>
          <w:rFonts w:ascii="AdvTT5235d5a9" w:hAnsi="AdvTT5235d5a9" w:eastAsia="AdvTT5235d5a9"/>
          <w:b w:val="0"/>
          <w:i w:val="0"/>
          <w:color w:val="221F1F"/>
          <w:sz w:val="16"/>
        </w:rPr>
        <w:t>including Gelisols, Spodosols and Ultisols validation losses stopped de-</w:t>
      </w:r>
      <w:r>
        <w:rPr>
          <w:rFonts w:ascii="AdvTT5235d5a9" w:hAnsi="AdvTT5235d5a9" w:eastAsia="AdvTT5235d5a9"/>
          <w:b w:val="0"/>
          <w:i w:val="0"/>
          <w:color w:val="221F1F"/>
          <w:sz w:val="16"/>
        </w:rPr>
        <w:t>creasing after 100 epochs (halfway through the training period). We</w:t>
      </w:r>
    </w:p>
    <w:p>
      <w:pPr>
        <w:sectPr>
          <w:type w:val="nextColumn"/>
          <w:pgSz w:w="11906" w:h="15874"/>
          <w:pgMar w:top="366" w:right="740" w:bottom="318" w:left="764" w:header="720" w:footer="720" w:gutter="0"/>
          <w:cols w:space="720" w:num="2" w:equalWidth="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tbl>
      <w:tblPr>
        <w:tblW w:type="auto" w:w="0"/>
        <w:tblLayout w:type="fixed"/>
        <w:tblLook w:firstColumn="1" w:firstRow="1" w:lastColumn="0" w:lastRow="0" w:noHBand="0" w:noVBand="1" w:val="04A0"/>
        <w:tblInd w:w="0.0" w:type="dxa"/>
      </w:tblPr>
      <w:tblGrid>
        <w:gridCol w:w="5201"/>
        <w:gridCol w:w="5201"/>
      </w:tblGrid>
      <w:tr>
        <w:trPr>
          <w:trHeight w:hRule="exact" w:val="386"/>
        </w:trPr>
        <w:tc>
          <w:tcPr>
            <w:tcW w:type="dxa" w:w="3156"/>
            <w:tcBorders/>
            <w:tcMar>
              <w:start w:w="0" w:type="dxa"/>
              <w:end w:w="0" w:type="dxa"/>
            </w:tcMar>
          </w:tcPr>
          <w:p>
            <w:pPr>
              <w:autoSpaceDN w:val="0"/>
              <w:autoSpaceDE w:val="0"/>
              <w:widowControl/>
              <w:spacing w:line="198" w:lineRule="exact" w:before="154" w:after="0"/>
              <w:ind w:left="0" w:right="0" w:firstLine="0"/>
              <w:jc w:val="left"/>
            </w:pPr>
            <w:r>
              <w:rPr>
                <w:rFonts w:ascii="AdvTT28000ce1.B" w:hAnsi="AdvTT28000ce1.B" w:eastAsia="AdvTT28000ce1.B"/>
                <w:b w:val="0"/>
                <w:i w:val="0"/>
                <w:color w:val="221F1F"/>
                <w:sz w:val="16"/>
              </w:rPr>
              <w:t>4. Discussion</w:t>
            </w:r>
          </w:p>
        </w:tc>
        <w:tc>
          <w:tcPr>
            <w:tcW w:type="dxa" w:w="7220"/>
            <w:tcBorders/>
            <w:tcMar>
              <w:start w:w="0" w:type="dxa"/>
              <w:end w:w="0" w:type="dxa"/>
            </w:tcMar>
          </w:tcPr>
          <w:p>
            <w:pPr>
              <w:autoSpaceDN w:val="0"/>
              <w:autoSpaceDE w:val="0"/>
              <w:widowControl/>
              <w:spacing w:line="204" w:lineRule="exact" w:before="0" w:after="0"/>
              <w:ind w:left="2202" w:right="0" w:firstLine="0"/>
              <w:jc w:val="left"/>
            </w:pPr>
            <w:r>
              <w:rPr>
                <w:rFonts w:ascii="AdvTT5235d5a9" w:hAnsi="AdvTT5235d5a9" w:eastAsia="AdvTT5235d5a9"/>
                <w:b w:val="0"/>
                <w:i w:val="0"/>
                <w:color w:val="221F1F"/>
                <w:sz w:val="16"/>
              </w:rPr>
              <w:t>are over</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tting those soil orders. Hence, a more conservative approach </w:t>
            </w:r>
            <w:r>
              <w:rPr>
                <w:rFonts w:ascii="AdvTT5235d5a9" w:hAnsi="AdvTT5235d5a9" w:eastAsia="AdvTT5235d5a9"/>
                <w:b w:val="0"/>
                <w:i w:val="0"/>
                <w:color w:val="221F1F"/>
                <w:sz w:val="16"/>
              </w:rPr>
              <w:t>would have been to stop training at 100 epochs.</w:t>
            </w:r>
          </w:p>
        </w:tc>
      </w:tr>
    </w:tbl>
    <w:p>
      <w:pPr>
        <w:autoSpaceDN w:val="0"/>
        <w:autoSpaceDE w:val="0"/>
        <w:widowControl/>
        <w:spacing w:line="14" w:lineRule="exact" w:before="0" w:after="170"/>
        <w:ind w:left="0" w:right="0"/>
      </w:pPr>
    </w:p>
    <w:p>
      <w:pPr>
        <w:sectPr>
          <w:type w:val="continuous"/>
          <w:pgSz w:w="11906" w:h="15874"/>
          <w:pgMar w:top="366" w:right="740" w:bottom="318" w:left="764" w:header="720" w:footer="720" w:gutter="0"/>
          <w:cols w:space="720" w:num="1" w:equalWidth="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90" w:lineRule="exact" w:before="0" w:after="0"/>
        <w:ind w:left="0" w:right="0" w:firstLine="0"/>
        <w:jc w:val="left"/>
      </w:pPr>
      <w:r>
        <w:rPr>
          <w:rFonts w:ascii="AdvTT94c8263f.I" w:hAnsi="AdvTT94c8263f.I" w:eastAsia="AdvTT94c8263f.I"/>
          <w:b w:val="0"/>
          <w:i w:val="0"/>
          <w:color w:val="221F1F"/>
          <w:sz w:val="16"/>
        </w:rPr>
        <w:t>4.1. Performance analysis</w:t>
      </w:r>
    </w:p>
    <w:p>
      <w:pPr>
        <w:autoSpaceDN w:val="0"/>
        <w:autoSpaceDE w:val="0"/>
        <w:widowControl/>
        <w:spacing w:line="206" w:lineRule="exact" w:before="244" w:after="0"/>
        <w:ind w:left="0" w:right="32" w:firstLine="238"/>
        <w:jc w:val="both"/>
      </w:pPr>
      <w:r>
        <w:rPr>
          <w:rFonts w:ascii="AdvTT5235d5a9" w:hAnsi="AdvTT5235d5a9" w:eastAsia="AdvTT5235d5a9"/>
          <w:b w:val="0"/>
          <w:i w:val="0"/>
          <w:color w:val="221F1F"/>
          <w:sz w:val="16"/>
        </w:rPr>
        <w:t>Soils with high radiocaesium transfer risk to crops require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of </w:t>
      </w:r>
      <w:r>
        <w:rPr>
          <w:rFonts w:ascii="AdvTT5235d5a9" w:hAnsi="AdvTT5235d5a9" w:eastAsia="AdvTT5235d5a9"/>
          <w:b w:val="0"/>
          <w:i w:val="0"/>
          <w:color w:val="221F1F"/>
          <w:sz w:val="16"/>
        </w:rPr>
        <w:t>around 1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to bottom out radiocaesium transfer to crops </w:t>
      </w:r>
      <w:r>
        <w:rPr>
          <w:rFonts w:ascii="AdvTT5235d5a9" w:hAnsi="AdvTT5235d5a9" w:eastAsia="AdvTT5235d5a9"/>
          <w:b w:val="0"/>
          <w:i w:val="0"/>
          <w:color w:val="221F1F"/>
          <w:sz w:val="16"/>
        </w:rPr>
        <w:t>(</w:t>
      </w:r>
      <w:r>
        <w:rPr>
          <w:rFonts w:ascii="AdvTT5235d5a9" w:hAnsi="AdvTT5235d5a9" w:eastAsia="AdvTT5235d5a9"/>
          <w:b w:val="0"/>
          <w:i w:val="0"/>
          <w:color w:val="2E3092"/>
          <w:sz w:val="16"/>
        </w:rPr>
        <w:t>Hirayama et al., 2018</w:t>
      </w:r>
      <w:r>
        <w:rPr>
          <w:rFonts w:ascii="AdvTT5235d5a9" w:hAnsi="AdvTT5235d5a9" w:eastAsia="AdvTT5235d5a9"/>
          <w:b w:val="0"/>
          <w:i w:val="0"/>
          <w:color w:val="221F1F"/>
          <w:sz w:val="16"/>
        </w:rPr>
        <w:t xml:space="preserve">). Hence, in the context of the remediation of </w:t>
      </w:r>
      <w:r>
        <w:rPr>
          <w:rFonts w:ascii="AdvTT5235d5a9" w:hAnsi="AdvTT5235d5a9" w:eastAsia="AdvTT5235d5a9"/>
          <w:b w:val="0"/>
          <w:i w:val="0"/>
          <w:color w:val="221F1F"/>
          <w:sz w:val="16"/>
        </w:rPr>
        <w:t xml:space="preserve">radioactive contamination, the ability to accurately characterize levels </w:t>
      </w:r>
      <w:r>
        <w:rPr>
          <w:rFonts w:ascii="AdvTT5235d5a9" w:hAnsi="AdvTT5235d5a9" w:eastAsia="AdvTT5235d5a9"/>
          <w:b w:val="0"/>
          <w:i w:val="0"/>
          <w:color w:val="221F1F"/>
          <w:sz w:val="16"/>
        </w:rPr>
        <w:t>of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lower than 1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is of critical importance. At such </w:t>
      </w:r>
      <w:r>
        <w:rPr>
          <w:rFonts w:ascii="AdvTT5235d5a9" w:hAnsi="AdvTT5235d5a9" w:eastAsia="AdvTT5235d5a9"/>
          <w:b w:val="0"/>
          <w:i w:val="0"/>
          <w:color w:val="221F1F"/>
          <w:sz w:val="16"/>
        </w:rPr>
        <w:t xml:space="preserve">lower potassium concentrations, the available potassium is not </w:t>
      </w:r>
      <w:r>
        <w:rPr>
          <w:rFonts w:ascii="AdvTT5235d5a9" w:hAnsi="AdvTT5235d5a9" w:eastAsia="AdvTT5235d5a9"/>
          <w:b w:val="0"/>
          <w:i w:val="0"/>
          <w:color w:val="221F1F"/>
          <w:sz w:val="16"/>
        </w:rPr>
        <w:t xml:space="preserve">enough to avoid uptake of radioactive elements, such as radiocaesium, </w:t>
      </w:r>
      <w:r>
        <w:rPr>
          <w:rFonts w:ascii="AdvTT5235d5a9" w:hAnsi="AdvTT5235d5a9" w:eastAsia="AdvTT5235d5a9"/>
          <w:b w:val="0"/>
          <w:i w:val="0"/>
          <w:color w:val="221F1F"/>
          <w:sz w:val="16"/>
        </w:rPr>
        <w:t xml:space="preserve">typically present in case of a fallout linked to a nuclear emergency. </w:t>
      </w:r>
      <w:r>
        <w:rPr>
          <w:rFonts w:ascii="AdvTT5235d5a9" w:hAnsi="AdvTT5235d5a9" w:eastAsia="AdvTT5235d5a9"/>
          <w:b w:val="0"/>
          <w:i w:val="0"/>
          <w:color w:val="221F1F"/>
          <w:sz w:val="16"/>
        </w:rPr>
        <w:t xml:space="preserve">Hence, the much lower MAPE errors of the CNN (31%) over the PLSR </w:t>
      </w:r>
      <w:r>
        <w:rPr>
          <w:rFonts w:ascii="AdvTT5235d5a9" w:hAnsi="AdvTT5235d5a9" w:eastAsia="AdvTT5235d5a9"/>
          <w:b w:val="0"/>
          <w:i w:val="0"/>
          <w:color w:val="221F1F"/>
          <w:sz w:val="16"/>
        </w:rPr>
        <w:t xml:space="preserve">(135%) models constitutes a major opportunity for this application </w:t>
      </w:r>
      <w:r>
        <w:rPr>
          <w:rFonts w:ascii="AdvTT5235d5a9" w:hAnsi="AdvTT5235d5a9" w:eastAsia="AdvTT5235d5a9"/>
          <w:b w:val="0"/>
          <w:i w:val="0"/>
          <w:color w:val="221F1F"/>
          <w:sz w:val="16"/>
        </w:rPr>
        <w:t>domain.</w:t>
      </w:r>
    </w:p>
    <w:p>
      <w:pPr>
        <w:autoSpaceDN w:val="0"/>
        <w:autoSpaceDE w:val="0"/>
        <w:widowControl/>
        <w:spacing w:line="204" w:lineRule="exact" w:before="42" w:after="0"/>
        <w:ind w:left="0" w:right="30" w:firstLine="238"/>
        <w:jc w:val="both"/>
      </w:pPr>
      <w:r>
        <w:rPr>
          <w:rFonts w:ascii="AdvTT5235d5a9" w:hAnsi="AdvTT5235d5a9" w:eastAsia="AdvTT5235d5a9"/>
          <w:b w:val="0"/>
          <w:i w:val="0"/>
          <w:color w:val="221F1F"/>
          <w:sz w:val="16"/>
        </w:rPr>
        <w:t>For higher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concentration (higher than 1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 as </w:t>
      </w:r>
      <w:r>
        <w:rPr>
          <w:rFonts w:ascii="AdvTT5235d5a9" w:hAnsi="AdvTT5235d5a9" w:eastAsia="AdvTT5235d5a9"/>
          <w:b w:val="0"/>
          <w:i w:val="0"/>
          <w:color w:val="221F1F"/>
          <w:sz w:val="16"/>
        </w:rPr>
        <w:t>indicated in</w:t>
      </w:r>
      <w:r>
        <w:rPr>
          <w:rFonts w:ascii="AdvTT5235d5a9" w:hAnsi="AdvTT5235d5a9" w:eastAsia="AdvTT5235d5a9"/>
          <w:b w:val="0"/>
          <w:i w:val="0"/>
          <w:color w:val="2E3092"/>
          <w:sz w:val="16"/>
        </w:rPr>
        <w:t xml:space="preserve"> Fig. 4</w:t>
      </w:r>
      <w:r>
        <w:rPr>
          <w:rFonts w:ascii="AdvTT5235d5a9" w:hAnsi="AdvTT5235d5a9" w:eastAsia="AdvTT5235d5a9"/>
          <w:b w:val="0"/>
          <w:i w:val="0"/>
          <w:color w:val="221F1F"/>
          <w:sz w:val="16"/>
        </w:rPr>
        <w:t>, a clear bias can be observed for the PLSR model. In ad-</w:t>
      </w:r>
      <w:r>
        <w:rPr>
          <w:rFonts w:ascii="AdvTT5235d5a9" w:hAnsi="AdvTT5235d5a9" w:eastAsia="AdvTT5235d5a9"/>
          <w:b w:val="0"/>
          <w:i w:val="0"/>
          <w:color w:val="221F1F"/>
          <w:sz w:val="16"/>
        </w:rPr>
        <w:t>dition, the PLSR model appears to be dominated by majority of mea-</w:t>
      </w:r>
      <w:r>
        <w:rPr>
          <w:rFonts w:ascii="AdvTT5235d5a9" w:hAnsi="AdvTT5235d5a9" w:eastAsia="AdvTT5235d5a9"/>
          <w:b w:val="0"/>
          <w:i w:val="0"/>
          <w:color w:val="221F1F"/>
          <w:sz w:val="16"/>
        </w:rPr>
        <w:t>surements available in the dataset within the 0.3 to 1 cmol(+).kg</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 xml:space="preserve">1 </w:t>
      </w:r>
      <w:r>
        <w:rPr>
          <w:rFonts w:ascii="AdvTT5235d5a9" w:hAnsi="AdvTT5235d5a9" w:eastAsia="AdvTT5235d5a9"/>
          <w:b w:val="0"/>
          <w:i w:val="0"/>
          <w:color w:val="221F1F"/>
          <w:sz w:val="16"/>
        </w:rPr>
        <w:t>range (</w:t>
      </w:r>
      <w:r>
        <w:rPr>
          <w:rFonts w:ascii="AdvTT5235d5a9" w:hAnsi="AdvTT5235d5a9" w:eastAsia="AdvTT5235d5a9"/>
          <w:b w:val="0"/>
          <w:i w:val="0"/>
          <w:color w:val="221F1F"/>
          <w:sz w:val="16"/>
        </w:rPr>
        <w:t>−</w:t>
      </w:r>
      <w:r>
        <w:rPr>
          <w:rFonts w:ascii="AdvTT5235d5a9" w:hAnsi="AdvTT5235d5a9" w:eastAsia="AdvTT5235d5a9"/>
          <w:b w:val="0"/>
          <w:i w:val="0"/>
          <w:color w:val="221F1F"/>
          <w:sz w:val="16"/>
        </w:rPr>
        <w:t>0.5 to 0 when log</w:t>
      </w:r>
      <w:r>
        <w:rPr>
          <w:w w:val="102.4592312899503"/>
          <w:rFonts w:ascii="AdvTT5235d5a9" w:hAnsi="AdvTT5235d5a9" w:eastAsia="AdvTT5235d5a9"/>
          <w:b w:val="0"/>
          <w:i w:val="0"/>
          <w:color w:val="221F1F"/>
          <w:sz w:val="11"/>
        </w:rPr>
        <w:t>10</w:t>
      </w:r>
      <w:r>
        <w:rPr>
          <w:rFonts w:ascii="AdvTT5235d5a9" w:hAnsi="AdvTT5235d5a9" w:eastAsia="AdvTT5235d5a9"/>
          <w:b w:val="0"/>
          <w:i w:val="0"/>
          <w:color w:val="221F1F"/>
          <w:sz w:val="16"/>
        </w:rPr>
        <w:t xml:space="preserve">-transformed). In contrast, the CNN </w:t>
      </w:r>
      <w:r>
        <w:rPr>
          <w:rFonts w:ascii="AdvTT5235d5a9" w:hAnsi="AdvTT5235d5a9" w:eastAsia="AdvTT5235d5a9"/>
          <w:b w:val="0"/>
          <w:i w:val="0"/>
          <w:color w:val="221F1F"/>
          <w:sz w:val="16"/>
        </w:rPr>
        <w:t xml:space="preserve">model has clearly superior predictive power in this range, despite the </w:t>
      </w:r>
      <w:r>
        <w:rPr>
          <w:rFonts w:ascii="AdvTT5235d5a9" w:hAnsi="AdvTT5235d5a9" w:eastAsia="AdvTT5235d5a9"/>
          <w:b w:val="0"/>
          <w:i w:val="0"/>
          <w:color w:val="221F1F"/>
          <w:sz w:val="16"/>
        </w:rPr>
        <w:t>lack of representativeness of this type of data in the training set.</w:t>
      </w:r>
    </w:p>
    <w:p>
      <w:pPr>
        <w:autoSpaceDN w:val="0"/>
        <w:autoSpaceDE w:val="0"/>
        <w:widowControl/>
        <w:spacing w:line="210" w:lineRule="exact" w:before="0" w:after="0"/>
        <w:ind w:left="0" w:right="30" w:firstLine="238"/>
        <w:jc w:val="both"/>
      </w:pPr>
      <w:r>
        <w:rPr>
          <w:rFonts w:ascii="AdvTT5235d5a9" w:hAnsi="AdvTT5235d5a9" w:eastAsia="AdvTT5235d5a9"/>
          <w:b w:val="0"/>
          <w:i w:val="0"/>
          <w:color w:val="221F1F"/>
          <w:sz w:val="16"/>
        </w:rPr>
        <w:t xml:space="preserve">As mentioned, the early stopping technique was used to train our </w:t>
      </w:r>
      <w:r>
        <w:rPr>
          <w:rFonts w:ascii="AdvTT5235d5a9" w:hAnsi="AdvTT5235d5a9" w:eastAsia="AdvTT5235d5a9"/>
          <w:b w:val="0"/>
          <w:i w:val="0"/>
          <w:color w:val="221F1F"/>
          <w:sz w:val="16"/>
        </w:rPr>
        <w:t xml:space="preserve">models. In the case of the CNN, the training was stopped after 3 epochs </w:t>
      </w:r>
      <w:r>
        <w:rPr>
          <w:rFonts w:ascii="AdvTT5235d5a9" w:hAnsi="AdvTT5235d5a9" w:eastAsia="AdvTT5235d5a9"/>
          <w:b w:val="0"/>
          <w:i w:val="0"/>
          <w:color w:val="221F1F"/>
          <w:sz w:val="16"/>
        </w:rPr>
        <w:t>without validation loss decrease to avoid over</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tting. However,</w:t>
      </w:r>
      <w:r>
        <w:rPr>
          <w:rFonts w:ascii="AdvTT5235d5a9" w:hAnsi="AdvTT5235d5a9" w:eastAsia="AdvTT5235d5a9"/>
          <w:b w:val="0"/>
          <w:i w:val="0"/>
          <w:color w:val="2E3092"/>
          <w:sz w:val="16"/>
        </w:rPr>
        <w:t xml:space="preserve"> Fig. 5 </w:t>
      </w:r>
      <w:r>
        <w:rPr>
          <w:rFonts w:ascii="AdvTT5235d5a9" w:hAnsi="AdvTT5235d5a9" w:eastAsia="AdvTT5235d5a9"/>
          <w:b w:val="0"/>
          <w:i w:val="0"/>
          <w:color w:val="221F1F"/>
          <w:sz w:val="16"/>
        </w:rPr>
        <w:t xml:space="preserve">showing the validation curves by Soil Taxonomy Orders allows for a </w:t>
      </w:r>
      <w:r>
        <w:rPr>
          <w:rFonts w:ascii="AdvTT5235d5a9" w:hAnsi="AdvTT5235d5a9" w:eastAsia="AdvTT5235d5a9"/>
          <w:b w:val="0"/>
          <w:i w:val="0"/>
          <w:color w:val="221F1F"/>
          <w:sz w:val="16"/>
        </w:rPr>
        <w:t xml:space="preserve">more in-depth and differentiated analysis. Two groups of validation </w:t>
      </w:r>
      <w:r>
        <w:rPr>
          <w:rFonts w:ascii="AdvTT5235d5a9" w:hAnsi="AdvTT5235d5a9" w:eastAsia="AdvTT5235d5a9"/>
          <w:b w:val="0"/>
          <w:i w:val="0"/>
          <w:color w:val="221F1F"/>
          <w:sz w:val="16"/>
        </w:rPr>
        <w:t>curves were identi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ed, one group of curves showing a steady decrease </w:t>
      </w:r>
      <w:r>
        <w:rPr>
          <w:rFonts w:ascii="AdvTT5235d5a9" w:hAnsi="AdvTT5235d5a9" w:eastAsia="AdvTT5235d5a9"/>
          <w:b w:val="0"/>
          <w:i w:val="0"/>
          <w:color w:val="221F1F"/>
          <w:sz w:val="16"/>
        </w:rPr>
        <w:t xml:space="preserve">throughout the training period and another group whose curves often </w:t>
      </w:r>
      <w:r>
        <w:rPr>
          <w:rFonts w:ascii="AdvTT5235d5a9" w:hAnsi="AdvTT5235d5a9" w:eastAsia="AdvTT5235d5a9"/>
          <w:b w:val="0"/>
          <w:i w:val="0"/>
          <w:color w:val="221F1F"/>
          <w:sz w:val="16"/>
        </w:rPr>
        <w:t>level off or start increasing again by the end of the training period. Our</w:t>
      </w:r>
    </w:p>
    <w:p>
      <w:pPr>
        <w:sectPr>
          <w:type w:val="continuous"/>
          <w:pgSz w:w="11906" w:h="15874"/>
          <w:pgMar w:top="366" w:right="740" w:bottom="318" w:left="764" w:header="720" w:footer="720" w:gutter="0"/>
          <w:cols w:space="720" w:num="2" w:equalWidth="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8" w:lineRule="exact" w:before="0" w:after="0"/>
        <w:ind w:left="30" w:right="0" w:firstLine="0"/>
        <w:jc w:val="left"/>
      </w:pPr>
      <w:r>
        <w:rPr>
          <w:w w:val="98.09230657724234"/>
          <w:rFonts w:ascii="AdvTT5235d5a9" w:hAnsi="AdvTT5235d5a9" w:eastAsia="AdvTT5235d5a9"/>
          <w:b w:val="0"/>
          <w:i w:val="0"/>
          <w:color w:val="221F1F"/>
          <w:sz w:val="13"/>
        </w:rPr>
        <w:t>237</w:t>
      </w:r>
    </w:p>
    <w:p>
      <w:pPr>
        <w:sectPr>
          <w:type w:val="nextColumn"/>
          <w:pgSz w:w="11906" w:h="15874"/>
          <w:pgMar w:top="366" w:right="740" w:bottom="318" w:left="764" w:header="720" w:footer="720" w:gutter="0"/>
          <w:cols w:space="720" w:num="2" w:equalWidth="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autoSpaceDN w:val="0"/>
        <w:tabs>
          <w:tab w:pos="7460" w:val="left"/>
        </w:tabs>
        <w:autoSpaceDE w:val="0"/>
        <w:widowControl/>
        <w:spacing w:line="154" w:lineRule="exact" w:before="0" w:after="0"/>
        <w:ind w:left="0" w:right="0" w:firstLine="0"/>
        <w:jc w:val="left"/>
      </w:pPr>
      <w:r>
        <w:rPr>
          <w:w w:val="98.09230657724234"/>
          <w:rFonts w:ascii="AdvTT94c8263f.I" w:hAnsi="AdvTT94c8263f.I" w:eastAsia="AdvTT94c8263f.I"/>
          <w:b w:val="0"/>
          <w:i w:val="0"/>
          <w:color w:val="221F1F"/>
          <w:sz w:val="13"/>
        </w:rPr>
        <w:t xml:space="preserve">F. Albinet, Y. Peng, T. Eguchi et al. </w:t>
      </w:r>
      <w:r>
        <w:tab/>
      </w: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241</w:t>
      </w:r>
    </w:p>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5781040" cy="7329169"/>
            <wp:docPr id="9" name="Picture 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781040" cy="7329169"/>
                    </a:xfrm>
                    <a:prstGeom prst="rect"/>
                  </pic:spPr>
                </pic:pic>
              </a:graphicData>
            </a:graphic>
          </wp:inline>
        </w:drawing>
      </w:r>
    </w:p>
    <w:p>
      <w:pPr>
        <w:autoSpaceDN w:val="0"/>
        <w:autoSpaceDE w:val="0"/>
        <w:widowControl/>
        <w:spacing w:line="180" w:lineRule="exact" w:before="226" w:after="0"/>
        <w:ind w:left="0" w:right="0" w:firstLine="0"/>
        <w:jc w:val="center"/>
      </w:pPr>
      <w:r>
        <w:rPr>
          <w:w w:val="98.09230657724234"/>
          <w:rFonts w:ascii="AdvTT28000ce1.B" w:hAnsi="AdvTT28000ce1.B" w:eastAsia="AdvTT28000ce1.B"/>
          <w:b w:val="0"/>
          <w:i w:val="0"/>
          <w:color w:val="221F1F"/>
          <w:sz w:val="13"/>
        </w:rPr>
        <w:t>Fig. 7.</w:t>
      </w:r>
      <w:r>
        <w:rPr>
          <w:w w:val="98.09230657724234"/>
          <w:rFonts w:ascii="AdvTT5235d5a9" w:hAnsi="AdvTT5235d5a9" w:eastAsia="AdvTT5235d5a9"/>
          <w:b w:val="0"/>
          <w:i w:val="0"/>
          <w:color w:val="221F1F"/>
          <w:sz w:val="13"/>
        </w:rPr>
        <w:t xml:space="preserve"> GradientShap values for CNN based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xml:space="preserve"> (log10-transformed) prediction by Soil Taxonomy Orders (Oxi.: Oxisols, Geli.: Gelisols, Spodo.: Spodosols, Histo.: Histosols, Verti: Vertisols,</w:t>
      </w:r>
    </w:p>
    <w:p>
      <w:pPr>
        <w:autoSpaceDN w:val="0"/>
        <w:autoSpaceDE w:val="0"/>
        <w:widowControl/>
        <w:spacing w:line="162" w:lineRule="exact" w:before="0" w:after="0"/>
        <w:ind w:left="0" w:right="0" w:firstLine="0"/>
        <w:jc w:val="center"/>
      </w:pPr>
      <w:r>
        <w:rPr>
          <w:w w:val="98.09230657724234"/>
          <w:rFonts w:ascii="AdvTT5235d5a9" w:hAnsi="AdvTT5235d5a9" w:eastAsia="AdvTT5235d5a9"/>
          <w:b w:val="0"/>
          <w:i w:val="0"/>
          <w:color w:val="221F1F"/>
          <w:sz w:val="13"/>
        </w:rPr>
        <w:t>Andi.: Andisols, Aridi.: Aridisols, Enti.: Entisols, Ulti.: Ultisols, Incepti.: Inceptisols, Al</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 Al</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sols, Molli.: Mollisols). A positive (blue) value indicates that distorting the spectrum upwards</w:t>
      </w:r>
    </w:p>
    <w:p>
      <w:pPr>
        <w:autoSpaceDN w:val="0"/>
        <w:autoSpaceDE w:val="0"/>
        <w:widowControl/>
        <w:spacing w:line="168" w:lineRule="exact" w:before="8" w:after="0"/>
        <w:ind w:left="0" w:right="0" w:firstLine="0"/>
        <w:jc w:val="center"/>
      </w:pPr>
      <w:r>
        <w:rPr>
          <w:w w:val="98.09230657724234"/>
          <w:rFonts w:ascii="AdvTT5235d5a9" w:hAnsi="AdvTT5235d5a9" w:eastAsia="AdvTT5235d5a9"/>
          <w:b w:val="0"/>
          <w:i w:val="0"/>
          <w:color w:val="221F1F"/>
          <w:sz w:val="13"/>
        </w:rPr>
        <w:t>would lead to an increase of predicted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a negative (red) value indicates that distorting the spectrum upwards would lead to a decrease of predicted value, or equivalently</w:t>
      </w:r>
    </w:p>
    <w:p>
      <w:pPr>
        <w:autoSpaceDN w:val="0"/>
        <w:autoSpaceDE w:val="0"/>
        <w:widowControl/>
        <w:spacing w:line="156" w:lineRule="exact" w:before="4" w:after="512"/>
        <w:ind w:left="0" w:right="0" w:firstLine="0"/>
        <w:jc w:val="left"/>
      </w:pPr>
      <w:r>
        <w:rPr>
          <w:w w:val="98.09230657724234"/>
          <w:rFonts w:ascii="AdvTT5235d5a9" w:hAnsi="AdvTT5235d5a9" w:eastAsia="AdvTT5235d5a9"/>
          <w:b w:val="0"/>
          <w:i w:val="0"/>
          <w:color w:val="221F1F"/>
          <w:sz w:val="13"/>
        </w:rPr>
        <w:t>distorting the spectrum downwards would lead to an increase of predicted value.</w:t>
      </w:r>
    </w:p>
    <w:tbl>
      <w:tblPr>
        <w:tblW w:type="auto" w:w="0"/>
        <w:tblLayout w:type="fixed"/>
        <w:tblLook w:firstColumn="1" w:firstRow="1" w:lastColumn="0" w:lastRow="0" w:noHBand="0" w:noVBand="1" w:val="04A0"/>
        <w:tblInd w:w="0.0" w:type="dxa"/>
      </w:tblPr>
      <w:tblGrid>
        <w:gridCol w:w="1040"/>
        <w:gridCol w:w="1040"/>
        <w:gridCol w:w="1040"/>
        <w:gridCol w:w="1040"/>
        <w:gridCol w:w="1040"/>
        <w:gridCol w:w="1040"/>
        <w:gridCol w:w="1040"/>
        <w:gridCol w:w="1040"/>
        <w:gridCol w:w="1040"/>
        <w:gridCol w:w="1040"/>
      </w:tblGrid>
      <w:tr>
        <w:trPr>
          <w:trHeight w:hRule="exact" w:val="236"/>
        </w:trPr>
        <w:tc>
          <w:tcPr>
            <w:tcW w:type="dxa" w:w="616"/>
            <w:tcBorders/>
            <w:tcMar>
              <w:start w:w="0" w:type="dxa"/>
              <w:end w:w="0" w:type="dxa"/>
            </w:tcMar>
          </w:tcPr>
          <w:p>
            <w:pPr>
              <w:autoSpaceDN w:val="0"/>
              <w:autoSpaceDE w:val="0"/>
              <w:widowControl/>
              <w:spacing w:line="196" w:lineRule="exact" w:before="60" w:after="0"/>
              <w:ind w:left="0" w:right="0" w:firstLine="0"/>
              <w:jc w:val="center"/>
            </w:pPr>
            <w:r>
              <w:rPr>
                <w:rFonts w:ascii="AdvTT5235d5a9" w:hAnsi="AdvTT5235d5a9" w:eastAsia="AdvTT5235d5a9"/>
                <w:b w:val="0"/>
                <w:i w:val="0"/>
                <w:color w:val="221F1F"/>
                <w:sz w:val="16"/>
              </w:rPr>
              <w:t>trained</w:t>
            </w:r>
          </w:p>
        </w:tc>
        <w:tc>
          <w:tcPr>
            <w:tcW w:type="dxa" w:w="320"/>
            <w:tcBorders/>
            <w:tcMar>
              <w:start w:w="0" w:type="dxa"/>
              <w:end w:w="0" w:type="dxa"/>
            </w:tcMar>
          </w:tcPr>
          <w:p>
            <w:pPr>
              <w:autoSpaceDN w:val="0"/>
              <w:autoSpaceDE w:val="0"/>
              <w:widowControl/>
              <w:spacing w:line="196" w:lineRule="exact" w:before="60" w:after="0"/>
              <w:ind w:left="0" w:right="0" w:firstLine="0"/>
              <w:jc w:val="center"/>
            </w:pPr>
            <w:r>
              <w:rPr>
                <w:rFonts w:ascii="AdvTT5235d5a9" w:hAnsi="AdvTT5235d5a9" w:eastAsia="AdvTT5235d5a9"/>
                <w:b w:val="0"/>
                <w:i w:val="0"/>
                <w:color w:val="221F1F"/>
                <w:sz w:val="16"/>
              </w:rPr>
              <w:t>on</w:t>
            </w:r>
          </w:p>
        </w:tc>
        <w:tc>
          <w:tcPr>
            <w:tcW w:type="dxa" w:w="800"/>
            <w:tcBorders/>
            <w:tcMar>
              <w:start w:w="0" w:type="dxa"/>
              <w:end w:w="0" w:type="dxa"/>
            </w:tcMar>
          </w:tcPr>
          <w:p>
            <w:pPr>
              <w:autoSpaceDN w:val="0"/>
              <w:autoSpaceDE w:val="0"/>
              <w:widowControl/>
              <w:spacing w:line="196" w:lineRule="exact" w:before="60" w:after="0"/>
              <w:ind w:left="0" w:right="0" w:firstLine="0"/>
              <w:jc w:val="center"/>
            </w:pPr>
            <w:r>
              <w:rPr>
                <w:rFonts w:ascii="AdvTT5235d5a9" w:hAnsi="AdvTT5235d5a9" w:eastAsia="AdvTT5235d5a9"/>
                <w:b w:val="0"/>
                <w:i w:val="0"/>
                <w:color w:val="221F1F"/>
                <w:sz w:val="16"/>
              </w:rPr>
              <w:t>Vertisols</w:t>
            </w:r>
          </w:p>
        </w:tc>
        <w:tc>
          <w:tcPr>
            <w:tcW w:type="dxa" w:w="500"/>
            <w:tcBorders/>
            <w:tcMar>
              <w:start w:w="0" w:type="dxa"/>
              <w:end w:w="0" w:type="dxa"/>
            </w:tcMar>
          </w:tcPr>
          <w:p>
            <w:pPr>
              <w:autoSpaceDN w:val="0"/>
              <w:autoSpaceDE w:val="0"/>
              <w:widowControl/>
              <w:spacing w:line="196" w:lineRule="exact" w:before="60" w:after="0"/>
              <w:ind w:left="0" w:right="0" w:firstLine="0"/>
              <w:jc w:val="center"/>
            </w:pPr>
            <w:r>
              <w:rPr>
                <w:rFonts w:ascii="AdvTT5235d5a9" w:hAnsi="AdvTT5235d5a9" w:eastAsia="AdvTT5235d5a9"/>
                <w:b w:val="0"/>
                <w:i w:val="0"/>
                <w:color w:val="221F1F"/>
                <w:sz w:val="16"/>
              </w:rPr>
              <w:t>only.</w:t>
            </w:r>
          </w:p>
        </w:tc>
        <w:tc>
          <w:tcPr>
            <w:tcW w:type="dxa" w:w="240"/>
            <w:tcBorders/>
            <w:tcMar>
              <w:start w:w="0" w:type="dxa"/>
              <w:end w:w="0" w:type="dxa"/>
            </w:tcMar>
          </w:tcPr>
          <w:p>
            <w:pPr>
              <w:autoSpaceDN w:val="0"/>
              <w:autoSpaceDE w:val="0"/>
              <w:widowControl/>
              <w:spacing w:line="196" w:lineRule="exact" w:before="60" w:after="0"/>
              <w:ind w:left="0" w:right="0" w:firstLine="0"/>
              <w:jc w:val="center"/>
            </w:pPr>
            <w:r>
              <w:rPr>
                <w:rFonts w:ascii="AdvTT5235d5a9" w:hAnsi="AdvTT5235d5a9" w:eastAsia="AdvTT5235d5a9"/>
                <w:b w:val="0"/>
                <w:i w:val="0"/>
                <w:color w:val="221F1F"/>
                <w:sz w:val="16"/>
              </w:rPr>
              <w:t>A</w:t>
            </w:r>
          </w:p>
        </w:tc>
        <w:tc>
          <w:tcPr>
            <w:tcW w:type="dxa" w:w="680"/>
            <w:tcBorders/>
            <w:tcMar>
              <w:start w:w="0" w:type="dxa"/>
              <w:end w:w="0" w:type="dxa"/>
            </w:tcMar>
          </w:tcPr>
          <w:p>
            <w:pPr>
              <w:autoSpaceDN w:val="0"/>
              <w:autoSpaceDE w:val="0"/>
              <w:widowControl/>
              <w:spacing w:line="196" w:lineRule="exact" w:before="60" w:after="0"/>
              <w:ind w:left="0" w:right="0" w:firstLine="0"/>
              <w:jc w:val="center"/>
            </w:pPr>
            <w:r>
              <w:rPr>
                <w:rFonts w:ascii="AdvTT5235d5a9" w:hAnsi="AdvTT5235d5a9" w:eastAsia="AdvTT5235d5a9"/>
                <w:b w:val="0"/>
                <w:i w:val="0"/>
                <w:color w:val="221F1F"/>
                <w:sz w:val="16"/>
              </w:rPr>
              <w:t>further</w:t>
            </w:r>
          </w:p>
        </w:tc>
        <w:tc>
          <w:tcPr>
            <w:tcW w:type="dxa" w:w="740"/>
            <w:tcBorders/>
            <w:tcMar>
              <w:start w:w="0" w:type="dxa"/>
              <w:end w:w="0" w:type="dxa"/>
            </w:tcMar>
          </w:tcPr>
          <w:p>
            <w:pPr>
              <w:autoSpaceDN w:val="0"/>
              <w:autoSpaceDE w:val="0"/>
              <w:widowControl/>
              <w:spacing w:line="196" w:lineRule="exact" w:before="60" w:after="0"/>
              <w:ind w:left="0" w:right="0" w:firstLine="0"/>
              <w:jc w:val="center"/>
            </w:pPr>
            <w:r>
              <w:rPr>
                <w:rFonts w:ascii="AdvTT5235d5a9" w:hAnsi="AdvTT5235d5a9" w:eastAsia="AdvTT5235d5a9"/>
                <w:b w:val="0"/>
                <w:i w:val="0"/>
                <w:color w:val="221F1F"/>
                <w:sz w:val="16"/>
              </w:rPr>
              <w:t>analysis</w:t>
            </w:r>
          </w:p>
        </w:tc>
        <w:tc>
          <w:tcPr>
            <w:tcW w:type="dxa" w:w="280"/>
            <w:tcBorders/>
            <w:tcMar>
              <w:start w:w="0" w:type="dxa"/>
              <w:end w:w="0" w:type="dxa"/>
            </w:tcMar>
          </w:tcPr>
          <w:p>
            <w:pPr>
              <w:autoSpaceDN w:val="0"/>
              <w:autoSpaceDE w:val="0"/>
              <w:widowControl/>
              <w:spacing w:line="196" w:lineRule="exact" w:before="60" w:after="0"/>
              <w:ind w:left="0" w:right="0" w:firstLine="0"/>
              <w:jc w:val="center"/>
            </w:pPr>
            <w:r>
              <w:rPr>
                <w:rFonts w:ascii="AdvTT5235d5a9" w:hAnsi="AdvTT5235d5a9" w:eastAsia="AdvTT5235d5a9"/>
                <w:b w:val="0"/>
                <w:i w:val="0"/>
                <w:color w:val="221F1F"/>
                <w:sz w:val="16"/>
              </w:rPr>
              <w:t>of</w:t>
            </w:r>
          </w:p>
        </w:tc>
        <w:tc>
          <w:tcPr>
            <w:tcW w:type="dxa" w:w="1120"/>
            <w:tcBorders/>
            <w:tcMar>
              <w:start w:w="0" w:type="dxa"/>
              <w:end w:w="0" w:type="dxa"/>
            </w:tcMar>
          </w:tcPr>
          <w:p>
            <w:pPr>
              <w:autoSpaceDN w:val="0"/>
              <w:autoSpaceDE w:val="0"/>
              <w:widowControl/>
              <w:spacing w:line="196" w:lineRule="exact" w:before="60" w:after="0"/>
              <w:ind w:left="76" w:right="0" w:firstLine="0"/>
              <w:jc w:val="left"/>
            </w:pPr>
            <w:r>
              <w:rPr>
                <w:rFonts w:ascii="AdvTT5235d5a9" w:hAnsi="AdvTT5235d5a9" w:eastAsia="AdvTT5235d5a9"/>
                <w:b w:val="0"/>
                <w:i w:val="0"/>
                <w:color w:val="221F1F"/>
                <w:sz w:val="16"/>
              </w:rPr>
              <w:t>computed</w:t>
            </w:r>
          </w:p>
        </w:tc>
        <w:tc>
          <w:tcPr>
            <w:tcW w:type="dxa" w:w="5080"/>
            <w:tcBorders/>
            <w:tcMar>
              <w:start w:w="0" w:type="dxa"/>
              <w:end w:w="0" w:type="dxa"/>
            </w:tcMar>
          </w:tcPr>
          <w:p>
            <w:pPr>
              <w:autoSpaceDN w:val="0"/>
              <w:autoSpaceDE w:val="0"/>
              <w:widowControl/>
              <w:spacing w:line="196" w:lineRule="exact" w:before="60" w:after="0"/>
              <w:ind w:left="300" w:right="0" w:firstLine="0"/>
              <w:jc w:val="left"/>
            </w:pPr>
            <w:r>
              <w:rPr>
                <w:rFonts w:ascii="AdvTT5235d5a9" w:hAnsi="AdvTT5235d5a9" w:eastAsia="AdvTT5235d5a9"/>
                <w:b w:val="0"/>
                <w:i w:val="0"/>
                <w:color w:val="2E3092"/>
                <w:sz w:val="16"/>
              </w:rPr>
              <w:t>Table 4</w:t>
            </w:r>
            <w:r>
              <w:rPr>
                <w:rFonts w:ascii="AdvTT5235d5a9" w:hAnsi="AdvTT5235d5a9" w:eastAsia="AdvTT5235d5a9"/>
                <w:b w:val="0"/>
                <w:i w:val="0"/>
                <w:color w:val="221F1F"/>
                <w:sz w:val="16"/>
              </w:rPr>
              <w:t xml:space="preserve"> is a synthesis of our analysis whose objectives are (i) to iden-</w:t>
            </w:r>
          </w:p>
        </w:tc>
      </w:tr>
    </w:tbl>
    <w:p>
      <w:pPr>
        <w:autoSpaceDN w:val="0"/>
        <w:autoSpaceDE w:val="0"/>
        <w:widowControl/>
        <w:spacing w:line="14" w:lineRule="exact" w:before="0" w:after="12"/>
        <w:ind w:left="0" w:right="0"/>
      </w:pPr>
    </w:p>
    <w:p>
      <w:pPr>
        <w:sectPr>
          <w:pgSz w:w="11906" w:h="15874"/>
          <w:pgMar w:top="366" w:right="742" w:bottom="318" w:left="764" w:header="720" w:footer="720" w:gutter="0"/>
          <w:cols w:space="720" w:num="1" w:equalWidth="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0"/>
        <w:ind w:left="0" w:right="32" w:firstLine="0"/>
        <w:jc w:val="both"/>
      </w:pPr>
      <w:r>
        <w:rPr>
          <w:rFonts w:ascii="AdvTT5235d5a9" w:hAnsi="AdvTT5235d5a9" w:eastAsia="AdvTT5235d5a9"/>
          <w:b w:val="0"/>
          <w:i w:val="0"/>
          <w:color w:val="221F1F"/>
          <w:sz w:val="16"/>
        </w:rPr>
        <w:t>GradientShap values on different Soil Taxonomy Orders and in par-</w:t>
      </w:r>
      <w:r>
        <w:rPr>
          <w:rFonts w:ascii="AdvTT5235d5a9" w:hAnsi="AdvTT5235d5a9" w:eastAsia="AdvTT5235d5a9"/>
          <w:b w:val="0"/>
          <w:i w:val="0"/>
          <w:color w:val="221F1F"/>
          <w:sz w:val="16"/>
        </w:rPr>
        <w:t>ticular their levels of correlation as shown in</w:t>
      </w:r>
      <w:r>
        <w:rPr>
          <w:rFonts w:ascii="AdvTT5235d5a9" w:hAnsi="AdvTT5235d5a9" w:eastAsia="AdvTT5235d5a9"/>
          <w:b w:val="0"/>
          <w:i w:val="0"/>
          <w:color w:val="2E3092"/>
          <w:sz w:val="16"/>
        </w:rPr>
        <w:t xml:space="preserve"> Fig. 8</w:t>
      </w:r>
      <w:r>
        <w:rPr>
          <w:rFonts w:ascii="AdvTT5235d5a9" w:hAnsi="AdvTT5235d5a9" w:eastAsia="AdvTT5235d5a9"/>
          <w:b w:val="0"/>
          <w:i w:val="0"/>
          <w:color w:val="221F1F"/>
          <w:sz w:val="16"/>
        </w:rPr>
        <w:t xml:space="preserve"> provides us with </w:t>
      </w:r>
      <w:r>
        <w:rPr>
          <w:rFonts w:ascii="AdvTT5235d5a9" w:hAnsi="AdvTT5235d5a9" w:eastAsia="AdvTT5235d5a9"/>
          <w:b w:val="0"/>
          <w:i w:val="0"/>
          <w:color w:val="221F1F"/>
          <w:sz w:val="16"/>
        </w:rPr>
        <w:t>additional interpretation keys.</w:t>
      </w:r>
    </w:p>
    <w:p>
      <w:pPr>
        <w:sectPr>
          <w:type w:val="continuous"/>
          <w:pgSz w:w="11906" w:h="15874"/>
          <w:pgMar w:top="366" w:right="742" w:bottom="318" w:left="764" w:header="720" w:footer="720" w:gutter="0"/>
          <w:cols w:space="720" w:num="2" w:equalWidth="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8" w:lineRule="exact" w:before="0" w:after="0"/>
        <w:ind w:left="30" w:right="0" w:firstLine="0"/>
        <w:jc w:val="left"/>
      </w:pPr>
      <w:r>
        <w:rPr>
          <w:w w:val="98.09230657724234"/>
          <w:rFonts w:ascii="AdvTT5235d5a9" w:hAnsi="AdvTT5235d5a9" w:eastAsia="AdvTT5235d5a9"/>
          <w:b w:val="0"/>
          <w:i w:val="0"/>
          <w:color w:val="221F1F"/>
          <w:sz w:val="13"/>
        </w:rPr>
        <w:t>238</w:t>
      </w:r>
    </w:p>
    <w:p>
      <w:pPr>
        <w:sectPr>
          <w:type w:val="nextColumn"/>
          <w:pgSz w:w="11906" w:h="15874"/>
          <w:pgMar w:top="366" w:right="742" w:bottom="318" w:left="764" w:header="720" w:footer="720" w:gutter="0"/>
          <w:cols w:space="720" w:num="2" w:equalWidth="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sectPr>
          <w:pgSz w:w="11906" w:h="15874"/>
          <w:pgMar w:top="366" w:right="740" w:bottom="318" w:left="764" w:header="720" w:footer="720" w:gutter="0"/>
          <w:cols w:space="720" w:num="2" w:equalWidth="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4" w:lineRule="exact" w:before="0" w:after="0"/>
        <w:ind w:left="0" w:right="0" w:firstLine="0"/>
        <w:jc w:val="left"/>
      </w:pPr>
      <w:r>
        <w:rPr>
          <w:w w:val="98.09230657724234"/>
          <w:rFonts w:ascii="AdvTT94c8263f.I" w:hAnsi="AdvTT94c8263f.I" w:eastAsia="AdvTT94c8263f.I"/>
          <w:b w:val="0"/>
          <w:i w:val="0"/>
          <w:color w:val="221F1F"/>
          <w:sz w:val="13"/>
        </w:rPr>
        <w:t>F. Albinet, Y. Peng, T. Eguchi et al.</w:t>
      </w:r>
    </w:p>
    <w:p>
      <w:pPr>
        <w:autoSpaceDN w:val="0"/>
        <w:autoSpaceDE w:val="0"/>
        <w:widowControl/>
        <w:spacing w:line="240" w:lineRule="auto" w:before="178" w:after="0"/>
        <w:ind w:left="26" w:right="0" w:firstLine="0"/>
        <w:jc w:val="left"/>
      </w:pPr>
      <w:r>
        <w:drawing>
          <wp:inline xmlns:a="http://schemas.openxmlformats.org/drawingml/2006/main" xmlns:pic="http://schemas.openxmlformats.org/drawingml/2006/picture">
            <wp:extent cx="3152140" cy="3176270"/>
            <wp:docPr id="10" name="Picture 1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3152140" cy="3176270"/>
                    </a:xfrm>
                    <a:prstGeom prst="rect"/>
                  </pic:spPr>
                </pic:pic>
              </a:graphicData>
            </a:graphic>
          </wp:inline>
        </w:drawing>
      </w:r>
    </w:p>
    <w:p>
      <w:pPr>
        <w:autoSpaceDN w:val="0"/>
        <w:autoSpaceDE w:val="0"/>
        <w:widowControl/>
        <w:spacing w:line="192" w:lineRule="exact" w:before="192" w:after="0"/>
        <w:ind w:left="0" w:right="144" w:firstLine="0"/>
        <w:jc w:val="left"/>
      </w:pPr>
      <w:r>
        <w:rPr>
          <w:w w:val="98.09230657724234"/>
          <w:rFonts w:ascii="AdvTT28000ce1.B" w:hAnsi="AdvTT28000ce1.B" w:eastAsia="AdvTT28000ce1.B"/>
          <w:b w:val="0"/>
          <w:i w:val="0"/>
          <w:color w:val="221F1F"/>
          <w:sz w:val="13"/>
        </w:rPr>
        <w:t>Fig. 8.</w:t>
      </w:r>
      <w:r>
        <w:rPr>
          <w:w w:val="98.09230657724234"/>
          <w:rFonts w:ascii="AdvTT5235d5a9" w:hAnsi="AdvTT5235d5a9" w:eastAsia="AdvTT5235d5a9"/>
          <w:b w:val="0"/>
          <w:i w:val="0"/>
          <w:color w:val="221F1F"/>
          <w:sz w:val="13"/>
        </w:rPr>
        <w:t xml:space="preserve"> Correlation matrix of GradientShap values computed based on the CNN model pre-</w:t>
      </w:r>
      <w:r>
        <w:rPr>
          <w:w w:val="98.09230657724234"/>
          <w:rFonts w:ascii="AdvTT5235d5a9" w:hAnsi="AdvTT5235d5a9" w:eastAsia="AdvTT5235d5a9"/>
          <w:b w:val="0"/>
          <w:i w:val="0"/>
          <w:color w:val="221F1F"/>
          <w:sz w:val="13"/>
        </w:rPr>
        <w:t>diction of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xml:space="preserve"> (log</w:t>
      </w:r>
      <w:r>
        <w:rPr>
          <w:rFonts w:ascii="AdvTT5235d5a9" w:hAnsi="AdvTT5235d5a9" w:eastAsia="AdvTT5235d5a9"/>
          <w:b w:val="0"/>
          <w:i w:val="0"/>
          <w:color w:val="221F1F"/>
          <w:sz w:val="9"/>
        </w:rPr>
        <w:t>10</w:t>
      </w:r>
      <w:r>
        <w:rPr>
          <w:w w:val="98.09230657724234"/>
          <w:rFonts w:ascii="AdvTT5235d5a9" w:hAnsi="AdvTT5235d5a9" w:eastAsia="AdvTT5235d5a9"/>
          <w:b w:val="0"/>
          <w:i w:val="0"/>
          <w:color w:val="221F1F"/>
          <w:sz w:val="13"/>
        </w:rPr>
        <w:t>-transformed) by Soil Taxonomy Orders.</w:t>
      </w:r>
    </w:p>
    <w:p>
      <w:pPr>
        <w:autoSpaceDN w:val="0"/>
        <w:autoSpaceDE w:val="0"/>
        <w:widowControl/>
        <w:spacing w:line="222" w:lineRule="exact" w:before="254" w:after="0"/>
        <w:ind w:left="0" w:right="144" w:firstLine="0"/>
        <w:jc w:val="left"/>
      </w:pPr>
      <w:r>
        <w:rPr>
          <w:rFonts w:ascii="AdvTT5235d5a9" w:hAnsi="AdvTT5235d5a9" w:eastAsia="AdvTT5235d5a9"/>
          <w:b w:val="0"/>
          <w:i w:val="0"/>
          <w:color w:val="221F1F"/>
          <w:sz w:val="16"/>
        </w:rPr>
        <w:t xml:space="preserve">spectral features considered as important by the CNN model when </w:t>
      </w:r>
      <w:r>
        <w:rPr>
          <w:rFonts w:ascii="AdvTT5235d5a9" w:hAnsi="AdvTT5235d5a9" w:eastAsia="AdvTT5235d5a9"/>
          <w:b w:val="0"/>
          <w:i w:val="0"/>
          <w:color w:val="221F1F"/>
          <w:sz w:val="16"/>
        </w:rPr>
        <w:t>predicting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w:t>
      </w:r>
    </w:p>
    <w:p>
      <w:pPr>
        <w:autoSpaceDN w:val="0"/>
        <w:autoSpaceDE w:val="0"/>
        <w:widowControl/>
        <w:spacing w:line="208" w:lineRule="exact" w:before="0" w:after="0"/>
        <w:ind w:left="0" w:right="168" w:firstLine="238"/>
        <w:jc w:val="both"/>
      </w:pPr>
      <w:r>
        <w:rPr>
          <w:rFonts w:ascii="AdvTT5235d5a9" w:hAnsi="AdvTT5235d5a9" w:eastAsia="AdvTT5235d5a9"/>
          <w:b w:val="0"/>
          <w:i w:val="0"/>
          <w:color w:val="221F1F"/>
          <w:sz w:val="16"/>
        </w:rPr>
        <w:t>As summarized in</w:t>
      </w:r>
      <w:r>
        <w:rPr>
          <w:rFonts w:ascii="AdvTT5235d5a9" w:hAnsi="AdvTT5235d5a9" w:eastAsia="AdvTT5235d5a9"/>
          <w:b w:val="0"/>
          <w:i w:val="0"/>
          <w:color w:val="2E3092"/>
          <w:sz w:val="16"/>
        </w:rPr>
        <w:t xml:space="preserve"> Table 4</w:t>
      </w:r>
      <w:r>
        <w:rPr>
          <w:rFonts w:ascii="AdvTT5235d5a9" w:hAnsi="AdvTT5235d5a9" w:eastAsia="AdvTT5235d5a9"/>
          <w:b w:val="0"/>
          <w:i w:val="0"/>
          <w:color w:val="221F1F"/>
          <w:sz w:val="16"/>
        </w:rPr>
        <w:t xml:space="preserve">, CNN model performance seems to be </w:t>
      </w:r>
      <w:r>
        <w:rPr>
          <w:rFonts w:ascii="AdvTT5235d5a9" w:hAnsi="AdvTT5235d5a9" w:eastAsia="AdvTT5235d5a9"/>
          <w:b w:val="0"/>
          <w:i w:val="0"/>
          <w:color w:val="221F1F"/>
          <w:sz w:val="16"/>
        </w:rPr>
        <w:t>driven by two competing forces, namely the data regime and the dis-</w:t>
      </w:r>
      <w:r>
        <w:rPr>
          <w:rFonts w:ascii="AdvTT5235d5a9" w:hAnsi="AdvTT5235d5a9" w:eastAsia="AdvTT5235d5a9"/>
          <w:b w:val="0"/>
          <w:i w:val="0"/>
          <w:color w:val="221F1F"/>
          <w:sz w:val="16"/>
        </w:rPr>
        <w:t>tinctive nature of the GradientShap values computed for each Soil Tax-</w:t>
      </w:r>
      <w:r>
        <w:rPr>
          <w:rFonts w:ascii="AdvTT5235d5a9" w:hAnsi="AdvTT5235d5a9" w:eastAsia="AdvTT5235d5a9"/>
          <w:b w:val="0"/>
          <w:i w:val="0"/>
          <w:color w:val="221F1F"/>
          <w:sz w:val="16"/>
        </w:rPr>
        <w:t xml:space="preserve">onomy Orders, as characterized by their level of correlation over all </w:t>
      </w:r>
      <w:r>
        <w:rPr>
          <w:rFonts w:ascii="AdvTT5235d5a9" w:hAnsi="AdvTT5235d5a9" w:eastAsia="AdvTT5235d5a9"/>
          <w:b w:val="0"/>
          <w:i w:val="0"/>
          <w:color w:val="221F1F"/>
          <w:sz w:val="16"/>
        </w:rPr>
        <w:t>wavenumbers or speci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c spectral regions. This analysis scheme is em-</w:t>
      </w:r>
      <w:r>
        <w:rPr>
          <w:rFonts w:ascii="AdvTT5235d5a9" w:hAnsi="AdvTT5235d5a9" w:eastAsia="AdvTT5235d5a9"/>
          <w:b w:val="0"/>
          <w:i w:val="0"/>
          <w:color w:val="221F1F"/>
          <w:sz w:val="16"/>
        </w:rPr>
        <w:t xml:space="preserve">ployed below to highlight the potential role played by the transfer and </w:t>
      </w:r>
      <w:r>
        <w:rPr>
          <w:rFonts w:ascii="AdvTT5235d5a9" w:hAnsi="AdvTT5235d5a9" w:eastAsia="AdvTT5235d5a9"/>
          <w:b w:val="0"/>
          <w:i w:val="0"/>
          <w:color w:val="221F1F"/>
          <w:sz w:val="16"/>
        </w:rPr>
        <w:t xml:space="preserve">reuse of spectral features learned by the CNN for each type of soil. The </w:t>
      </w:r>
      <w:r>
        <w:rPr>
          <w:rFonts w:ascii="AdvTT5235d5a9" w:hAnsi="AdvTT5235d5a9" w:eastAsia="AdvTT5235d5a9"/>
          <w:b w:val="0"/>
          <w:i w:val="0"/>
          <w:color w:val="221F1F"/>
          <w:sz w:val="16"/>
        </w:rPr>
        <w:t>different scenarios will then be interpreted in light of domain expertise.</w:t>
      </w:r>
    </w:p>
    <w:p>
      <w:pPr>
        <w:autoSpaceDN w:val="0"/>
        <w:autoSpaceDE w:val="0"/>
        <w:widowControl/>
        <w:spacing w:line="208" w:lineRule="exact" w:before="2" w:after="0"/>
        <w:ind w:left="0" w:right="168" w:firstLine="238"/>
        <w:jc w:val="both"/>
      </w:pPr>
      <w:r>
        <w:rPr>
          <w:rFonts w:ascii="AdvTT5235d5a9" w:hAnsi="AdvTT5235d5a9" w:eastAsia="AdvTT5235d5a9"/>
          <w:b w:val="0"/>
          <w:i w:val="0"/>
          <w:color w:val="221F1F"/>
          <w:sz w:val="16"/>
        </w:rPr>
        <w:t>In general, the pattern of higher level of performance as the data re-</w:t>
      </w:r>
      <w:r>
        <w:rPr>
          <w:rFonts w:ascii="AdvTT5235d5a9" w:hAnsi="AdvTT5235d5a9" w:eastAsia="AdvTT5235d5a9"/>
          <w:b w:val="0"/>
          <w:i w:val="0"/>
          <w:color w:val="221F1F"/>
          <w:sz w:val="16"/>
        </w:rPr>
        <w:t>gime increases is consistent with the summary of</w:t>
      </w:r>
      <w:r>
        <w:rPr>
          <w:rFonts w:ascii="AdvTT5235d5a9" w:hAnsi="AdvTT5235d5a9" w:eastAsia="AdvTT5235d5a9"/>
          <w:b w:val="0"/>
          <w:i w:val="0"/>
          <w:color w:val="2E3092"/>
          <w:sz w:val="16"/>
        </w:rPr>
        <w:t xml:space="preserve"> Table 4</w:t>
      </w:r>
      <w:r>
        <w:rPr>
          <w:rFonts w:ascii="AdvTT5235d5a9" w:hAnsi="AdvTT5235d5a9" w:eastAsia="AdvTT5235d5a9"/>
          <w:b w:val="0"/>
          <w:i w:val="0"/>
          <w:color w:val="221F1F"/>
          <w:sz w:val="16"/>
        </w:rPr>
        <w:t xml:space="preserve">. However </w:t>
      </w:r>
      <w:r>
        <w:rPr>
          <w:rFonts w:ascii="AdvTT5235d5a9" w:hAnsi="AdvTT5235d5a9" w:eastAsia="AdvTT5235d5a9"/>
          <w:b w:val="0"/>
          <w:i w:val="0"/>
          <w:color w:val="221F1F"/>
          <w:sz w:val="16"/>
        </w:rPr>
        <w:t>there are exceptions.</w:t>
      </w:r>
    </w:p>
    <w:p>
      <w:pPr>
        <w:autoSpaceDN w:val="0"/>
        <w:autoSpaceDE w:val="0"/>
        <w:widowControl/>
        <w:spacing w:line="158" w:lineRule="exact" w:before="336" w:after="0"/>
        <w:ind w:left="1054" w:right="0" w:firstLine="0"/>
        <w:jc w:val="left"/>
      </w:pPr>
      <w:r>
        <w:rPr>
          <w:w w:val="98.09230657724234"/>
          <w:rFonts w:ascii="AdvTT28000ce1.B" w:hAnsi="AdvTT28000ce1.B" w:eastAsia="AdvTT28000ce1.B"/>
          <w:b w:val="0"/>
          <w:i w:val="0"/>
          <w:color w:val="221F1F"/>
          <w:sz w:val="13"/>
        </w:rPr>
        <w:t>Table 4</w:t>
      </w:r>
    </w:p>
    <w:p>
      <w:pPr>
        <w:sectPr>
          <w:type w:val="continuous"/>
          <w:pgSz w:w="11906" w:h="15874"/>
          <w:pgMar w:top="366" w:right="740" w:bottom="318" w:left="764" w:header="720" w:footer="720" w:gutter="0"/>
          <w:cols w:space="720" w:num="2" w:equalWidth="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62" w:lineRule="exact" w:before="0" w:after="0"/>
        <w:ind w:left="0" w:right="24" w:firstLine="0"/>
        <w:jc w:val="right"/>
      </w:pP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241</w:t>
      </w:r>
    </w:p>
    <w:p>
      <w:pPr>
        <w:autoSpaceDN w:val="0"/>
        <w:autoSpaceDE w:val="0"/>
        <w:widowControl/>
        <w:spacing w:line="210" w:lineRule="exact" w:before="210" w:after="0"/>
        <w:ind w:left="168" w:right="20" w:firstLine="238"/>
        <w:jc w:val="both"/>
      </w:pPr>
      <w:r>
        <w:rPr>
          <w:rFonts w:ascii="AdvTT5235d5a9" w:hAnsi="AdvTT5235d5a9" w:eastAsia="AdvTT5235d5a9"/>
          <w:b w:val="0"/>
          <w:i w:val="0"/>
          <w:color w:val="221F1F"/>
          <w:sz w:val="16"/>
        </w:rPr>
        <w:t xml:space="preserve">For instance, the case of Vertisols is instructive, where, despite the </w:t>
      </w:r>
      <w:r>
        <w:rPr>
          <w:rFonts w:ascii="AdvTT5235d5a9" w:hAnsi="AdvTT5235d5a9" w:eastAsia="AdvTT5235d5a9"/>
          <w:b w:val="0"/>
          <w:i w:val="0"/>
          <w:color w:val="221F1F"/>
          <w:sz w:val="16"/>
        </w:rPr>
        <w:t>low data regime, very good level of performance is reported. The analy-</w:t>
      </w:r>
      <w:r>
        <w:rPr>
          <w:rFonts w:ascii="AdvTT5235d5a9" w:hAnsi="AdvTT5235d5a9" w:eastAsia="AdvTT5235d5a9"/>
          <w:b w:val="0"/>
          <w:i w:val="0"/>
          <w:color w:val="221F1F"/>
          <w:sz w:val="16"/>
        </w:rPr>
        <w:t>sis of the correlation of its GradientShap values shows that it is (nega-</w:t>
      </w:r>
      <w:r>
        <w:rPr>
          <w:rFonts w:ascii="AdvTT5235d5a9" w:hAnsi="AdvTT5235d5a9" w:eastAsia="AdvTT5235d5a9"/>
          <w:b w:val="0"/>
          <w:i w:val="0"/>
          <w:color w:val="221F1F"/>
          <w:sz w:val="16"/>
        </w:rPr>
        <w:t xml:space="preserve">tively) highly correlated with Mollisols and Entisols, both soil orders </w:t>
      </w:r>
      <w:r>
        <w:rPr>
          <w:rFonts w:ascii="AdvTT5235d5a9" w:hAnsi="AdvTT5235d5a9" w:eastAsia="AdvTT5235d5a9"/>
          <w:b w:val="0"/>
          <w:i w:val="0"/>
          <w:color w:val="221F1F"/>
          <w:sz w:val="16"/>
        </w:rPr>
        <w:t xml:space="preserve">very well represented in the KSSL database and with Spodosols. The </w:t>
      </w:r>
      <w:r>
        <w:rPr>
          <w:rFonts w:ascii="AdvTT5235d5a9" w:hAnsi="AdvTT5235d5a9" w:eastAsia="AdvTT5235d5a9"/>
          <w:b w:val="0"/>
          <w:i w:val="0"/>
          <w:color w:val="221F1F"/>
          <w:sz w:val="16"/>
        </w:rPr>
        <w:t>2:1 type clay minerals (e.g., micas, vermiculites, and smectites) deter-</w:t>
      </w:r>
      <w:r>
        <w:rPr>
          <w:rFonts w:ascii="AdvTT5235d5a9" w:hAnsi="AdvTT5235d5a9" w:eastAsia="AdvTT5235d5a9"/>
          <w:b w:val="0"/>
          <w:i w:val="0"/>
          <w:color w:val="221F1F"/>
          <w:sz w:val="16"/>
        </w:rPr>
        <w:t>mine soil's ability to retain potassium in most cases (</w:t>
      </w:r>
      <w:r>
        <w:rPr>
          <w:rFonts w:ascii="AdvTT5235d5a9" w:hAnsi="AdvTT5235d5a9" w:eastAsia="AdvTT5235d5a9"/>
          <w:b w:val="0"/>
          <w:i w:val="0"/>
          <w:color w:val="2E3092"/>
          <w:sz w:val="16"/>
        </w:rPr>
        <w:t>Sawhney, 1970</w:t>
      </w:r>
      <w:r>
        <w:rPr>
          <w:rFonts w:ascii="AdvTT5235d5a9" w:hAnsi="AdvTT5235d5a9" w:eastAsia="AdvTT5235d5a9"/>
          <w:b w:val="0"/>
          <w:i w:val="0"/>
          <w:color w:val="221F1F"/>
          <w:sz w:val="16"/>
        </w:rPr>
        <w:t xml:space="preserve">; </w:t>
      </w:r>
      <w:r>
        <w:rPr>
          <w:rFonts w:ascii="AdvTT5235d5a9" w:hAnsi="AdvTT5235d5a9" w:eastAsia="AdvTT5235d5a9"/>
          <w:b w:val="0"/>
          <w:i w:val="0"/>
          <w:color w:val="2E3092"/>
          <w:sz w:val="16"/>
        </w:rPr>
        <w:t>Sharpley, 1989</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Par</w:t>
      </w:r>
      <w:r>
        <w:rPr>
          <w:rFonts w:ascii="AdvTT5235d5a9" w:hAnsi="AdvTT5235d5a9" w:eastAsia="AdvTT5235d5a9"/>
          <w:b w:val="0"/>
          <w:i w:val="0"/>
          <w:color w:val="2E3092"/>
          <w:sz w:val="16"/>
        </w:rPr>
        <w:t>fi</w:t>
      </w:r>
      <w:r>
        <w:rPr>
          <w:rFonts w:ascii="AdvTT5235d5a9" w:hAnsi="AdvTT5235d5a9" w:eastAsia="AdvTT5235d5a9"/>
          <w:b w:val="0"/>
          <w:i w:val="0"/>
          <w:color w:val="2E3092"/>
          <w:sz w:val="16"/>
        </w:rPr>
        <w:t>tt, 1992</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Coulombe et al., 1996</w:t>
      </w:r>
      <w:r>
        <w:rPr>
          <w:rFonts w:ascii="AdvTT5235d5a9" w:hAnsi="AdvTT5235d5a9" w:eastAsia="AdvTT5235d5a9"/>
          <w:b w:val="0"/>
          <w:i w:val="0"/>
          <w:color w:val="221F1F"/>
          <w:sz w:val="16"/>
        </w:rPr>
        <w:t xml:space="preserve">). In general, </w:t>
      </w:r>
      <w:r>
        <w:rPr>
          <w:rFonts w:ascii="AdvTT5235d5a9" w:hAnsi="AdvTT5235d5a9" w:eastAsia="AdvTT5235d5a9"/>
          <w:b w:val="0"/>
          <w:i w:val="0"/>
          <w:color w:val="221F1F"/>
          <w:sz w:val="16"/>
        </w:rPr>
        <w:t xml:space="preserve">Vertisols have high clay content with relatively simple clay mineralogy </w:t>
      </w:r>
      <w:r>
        <w:rPr>
          <w:rFonts w:ascii="AdvTT5235d5a9" w:hAnsi="AdvTT5235d5a9" w:eastAsia="AdvTT5235d5a9"/>
          <w:b w:val="0"/>
          <w:i w:val="0"/>
          <w:color w:val="221F1F"/>
          <w:sz w:val="16"/>
        </w:rPr>
        <w:t>dominated by smectite (</w:t>
      </w:r>
      <w:r>
        <w:rPr>
          <w:rFonts w:ascii="AdvTT5235d5a9" w:hAnsi="AdvTT5235d5a9" w:eastAsia="AdvTT5235d5a9"/>
          <w:b w:val="0"/>
          <w:i w:val="0"/>
          <w:color w:val="2E3092"/>
          <w:sz w:val="16"/>
        </w:rPr>
        <w:t>Coulombe et al., 1996</w:t>
      </w:r>
      <w:r>
        <w:rPr>
          <w:rFonts w:ascii="AdvTT5235d5a9" w:hAnsi="AdvTT5235d5a9" w:eastAsia="AdvTT5235d5a9"/>
          <w:b w:val="0"/>
          <w:i w:val="0"/>
          <w:color w:val="221F1F"/>
          <w:sz w:val="16"/>
        </w:rPr>
        <w:t xml:space="preserve">). Spodosols has sand to </w:t>
      </w:r>
      <w:r>
        <w:rPr>
          <w:rFonts w:ascii="AdvTT5235d5a9" w:hAnsi="AdvTT5235d5a9" w:eastAsia="AdvTT5235d5a9"/>
          <w:b w:val="0"/>
          <w:i w:val="0"/>
          <w:color w:val="221F1F"/>
          <w:sz w:val="16"/>
        </w:rPr>
        <w:t>loam texture (</w:t>
      </w:r>
      <w:r>
        <w:rPr>
          <w:rFonts w:ascii="AdvTT5235d5a9" w:hAnsi="AdvTT5235d5a9" w:eastAsia="AdvTT5235d5a9"/>
          <w:b w:val="0"/>
          <w:i w:val="0"/>
          <w:color w:val="2E3092"/>
          <w:sz w:val="16"/>
        </w:rPr>
        <w:t>McKeague et al., 1983</w:t>
      </w:r>
      <w:r>
        <w:rPr>
          <w:rFonts w:ascii="AdvTT5235d5a9" w:hAnsi="AdvTT5235d5a9" w:eastAsia="AdvTT5235d5a9"/>
          <w:b w:val="0"/>
          <w:i w:val="0"/>
          <w:color w:val="221F1F"/>
          <w:sz w:val="16"/>
        </w:rPr>
        <w:t xml:space="preserve">), whereas the texture of Vertisols </w:t>
      </w:r>
      <w:r>
        <w:rPr>
          <w:rFonts w:ascii="AdvTT5235d5a9" w:hAnsi="AdvTT5235d5a9" w:eastAsia="AdvTT5235d5a9"/>
          <w:b w:val="0"/>
          <w:i w:val="0"/>
          <w:color w:val="221F1F"/>
          <w:sz w:val="16"/>
        </w:rPr>
        <w:t>is, in de</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nition, heavier than clay loam (</w:t>
      </w:r>
      <w:r>
        <w:rPr>
          <w:rFonts w:ascii="AdvTT5235d5a9" w:hAnsi="AdvTT5235d5a9" w:eastAsia="AdvTT5235d5a9"/>
          <w:b w:val="0"/>
          <w:i w:val="0"/>
          <w:color w:val="2E3092"/>
          <w:sz w:val="16"/>
        </w:rPr>
        <w:t>Coulombe et al., 1996</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Baillie, </w:t>
      </w:r>
      <w:r>
        <w:rPr>
          <w:rFonts w:ascii="AdvTT5235d5a9" w:hAnsi="AdvTT5235d5a9" w:eastAsia="AdvTT5235d5a9"/>
          <w:b w:val="0"/>
          <w:i w:val="0"/>
          <w:color w:val="2E3092"/>
          <w:sz w:val="16"/>
        </w:rPr>
        <w:t>2001</w:t>
      </w:r>
      <w:r>
        <w:rPr>
          <w:rFonts w:ascii="AdvTT5235d5a9" w:hAnsi="AdvTT5235d5a9" w:eastAsia="AdvTT5235d5a9"/>
          <w:b w:val="0"/>
          <w:i w:val="0"/>
          <w:color w:val="221F1F"/>
          <w:sz w:val="16"/>
        </w:rPr>
        <w:t>; Soil Survey</w:t>
      </w:r>
      <w:r>
        <w:rPr>
          <w:rFonts w:ascii="AdvTT5235d5a9" w:hAnsi="AdvTT5235d5a9" w:eastAsia="AdvTT5235d5a9"/>
          <w:b w:val="0"/>
          <w:i w:val="0"/>
          <w:color w:val="2E3092"/>
          <w:sz w:val="16"/>
        </w:rPr>
        <w:t xml:space="preserve"> Staff, 2014</w:t>
      </w:r>
      <w:r>
        <w:rPr>
          <w:rFonts w:ascii="AdvTT5235d5a9" w:hAnsi="AdvTT5235d5a9" w:eastAsia="AdvTT5235d5a9"/>
          <w:b w:val="0"/>
          <w:i w:val="0"/>
          <w:color w:val="221F1F"/>
          <w:sz w:val="16"/>
        </w:rPr>
        <w:t>). In addition, the major 2:1 type clay min-</w:t>
      </w:r>
      <w:r>
        <w:rPr>
          <w:rFonts w:ascii="AdvTT5235d5a9" w:hAnsi="AdvTT5235d5a9" w:eastAsia="AdvTT5235d5a9"/>
          <w:b w:val="0"/>
          <w:i w:val="0"/>
          <w:color w:val="221F1F"/>
          <w:sz w:val="16"/>
        </w:rPr>
        <w:t>erals, if any, in surface soil of Spodosols are irregular interstrati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ed </w:t>
      </w:r>
      <w:r>
        <w:rPr>
          <w:rFonts w:ascii="AdvTT5235d5a9" w:hAnsi="AdvTT5235d5a9" w:eastAsia="AdvTT5235d5a9"/>
          <w:b w:val="0"/>
          <w:i w:val="0"/>
          <w:color w:val="221F1F"/>
          <w:sz w:val="16"/>
        </w:rPr>
        <w:t>mica-vermiculite-smectites, not pure smectites (</w:t>
      </w:r>
      <w:r>
        <w:rPr>
          <w:rFonts w:ascii="AdvTT5235d5a9" w:hAnsi="AdvTT5235d5a9" w:eastAsia="AdvTT5235d5a9"/>
          <w:b w:val="0"/>
          <w:i w:val="0"/>
          <w:color w:val="2E3092"/>
          <w:sz w:val="16"/>
        </w:rPr>
        <w:t xml:space="preserve">McKeague et al., </w:t>
      </w:r>
      <w:r>
        <w:rPr>
          <w:rFonts w:ascii="AdvTT5235d5a9" w:hAnsi="AdvTT5235d5a9" w:eastAsia="AdvTT5235d5a9"/>
          <w:b w:val="0"/>
          <w:i w:val="0"/>
          <w:color w:val="2E3092"/>
          <w:sz w:val="16"/>
        </w:rPr>
        <w:t>1983</w:t>
      </w:r>
      <w:r>
        <w:rPr>
          <w:rFonts w:ascii="AdvTT5235d5a9" w:hAnsi="AdvTT5235d5a9" w:eastAsia="AdvTT5235d5a9"/>
          <w:b w:val="0"/>
          <w:i w:val="0"/>
          <w:color w:val="221F1F"/>
          <w:sz w:val="16"/>
        </w:rPr>
        <w:t>). In Entisols, due to the low degree of mineral weathering, soil tex-</w:t>
      </w:r>
      <w:r>
        <w:rPr>
          <w:rFonts w:ascii="AdvTT5235d5a9" w:hAnsi="AdvTT5235d5a9" w:eastAsia="AdvTT5235d5a9"/>
          <w:b w:val="0"/>
          <w:i w:val="0"/>
          <w:color w:val="221F1F"/>
          <w:sz w:val="16"/>
        </w:rPr>
        <w:t>ture and clay mineralogy are diverse re</w:t>
      </w:r>
      <w:r>
        <w:rPr>
          <w:rFonts w:ascii="AdvTT5235d5a9" w:hAnsi="AdvTT5235d5a9" w:eastAsia="AdvTT5235d5a9"/>
          <w:b w:val="0"/>
          <w:i w:val="0"/>
          <w:color w:val="221F1F"/>
          <w:sz w:val="16"/>
        </w:rPr>
        <w:t>fl</w:t>
      </w:r>
      <w:r>
        <w:rPr>
          <w:rFonts w:ascii="AdvTT5235d5a9" w:hAnsi="AdvTT5235d5a9" w:eastAsia="AdvTT5235d5a9"/>
          <w:b w:val="0"/>
          <w:i w:val="0"/>
          <w:color w:val="221F1F"/>
          <w:sz w:val="16"/>
        </w:rPr>
        <w:t>ecting the nature of parent ma-</w:t>
      </w:r>
      <w:r>
        <w:rPr>
          <w:rFonts w:ascii="AdvTT5235d5a9" w:hAnsi="AdvTT5235d5a9" w:eastAsia="AdvTT5235d5a9"/>
          <w:b w:val="0"/>
          <w:i w:val="0"/>
          <w:color w:val="221F1F"/>
          <w:sz w:val="16"/>
        </w:rPr>
        <w:t>terials (</w:t>
      </w:r>
      <w:r>
        <w:rPr>
          <w:rFonts w:ascii="AdvTT5235d5a9" w:hAnsi="AdvTT5235d5a9" w:eastAsia="AdvTT5235d5a9"/>
          <w:b w:val="0"/>
          <w:i w:val="0"/>
          <w:color w:val="2E3092"/>
          <w:sz w:val="16"/>
        </w:rPr>
        <w:t>Allen and Fanning, 1983</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Grossman, 1983</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Fig. 7</w:t>
      </w:r>
      <w:r>
        <w:rPr>
          <w:rFonts w:ascii="AdvTT5235d5a9" w:hAnsi="AdvTT5235d5a9" w:eastAsia="AdvTT5235d5a9"/>
          <w:b w:val="0"/>
          <w:i w:val="0"/>
          <w:color w:val="221F1F"/>
          <w:sz w:val="16"/>
        </w:rPr>
        <w:t xml:space="preserve"> highlights this </w:t>
      </w:r>
      <w:r>
        <w:rPr>
          <w:rFonts w:ascii="AdvTT5235d5a9" w:hAnsi="AdvTT5235d5a9" w:eastAsia="AdvTT5235d5a9"/>
          <w:b w:val="0"/>
          <w:i w:val="0"/>
          <w:color w:val="221F1F"/>
          <w:sz w:val="16"/>
        </w:rPr>
        <w:t xml:space="preserve">contrasted clay mineralogy with symmetric GradientShap values of </w:t>
      </w:r>
      <w:r>
        <w:rPr>
          <w:rFonts w:ascii="AdvTT5235d5a9" w:hAnsi="AdvTT5235d5a9" w:eastAsia="AdvTT5235d5a9"/>
          <w:b w:val="0"/>
          <w:i w:val="0"/>
          <w:color w:val="221F1F"/>
          <w:sz w:val="16"/>
        </w:rPr>
        <w:t>Vertisols and Entisols and Spodosols in the spectral region 3700</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3400 </w:t>
      </w:r>
      <w:r>
        <w:rPr>
          <w:rFonts w:ascii="AdvTT5235d5a9" w:hAnsi="AdvTT5235d5a9" w:eastAsia="AdvTT5235d5a9"/>
          <w:b w:val="0"/>
          <w:i w:val="0"/>
          <w:color w:val="221F1F"/>
          <w:sz w:val="16"/>
        </w:rPr>
        <w:t>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 Furthermore, a high level of correlation is observed between </w:t>
      </w:r>
      <w:r>
        <w:rPr>
          <w:rFonts w:ascii="AdvTT5235d5a9" w:hAnsi="AdvTT5235d5a9" w:eastAsia="AdvTT5235d5a9"/>
          <w:b w:val="0"/>
          <w:i w:val="0"/>
          <w:color w:val="221F1F"/>
          <w:sz w:val="16"/>
        </w:rPr>
        <w:t xml:space="preserve">Vertisols and Mollisols (0.93). In the United States, smectites are also </w:t>
      </w:r>
      <w:r>
        <w:rPr>
          <w:rFonts w:ascii="AdvTT5235d5a9" w:hAnsi="AdvTT5235d5a9" w:eastAsia="AdvTT5235d5a9"/>
          <w:b w:val="0"/>
          <w:i w:val="0"/>
          <w:color w:val="221F1F"/>
          <w:sz w:val="16"/>
        </w:rPr>
        <w:t>common in Mollisols (</w:t>
      </w:r>
      <w:r>
        <w:rPr>
          <w:rFonts w:ascii="AdvTT5235d5a9" w:hAnsi="AdvTT5235d5a9" w:eastAsia="AdvTT5235d5a9"/>
          <w:b w:val="0"/>
          <w:i w:val="0"/>
          <w:color w:val="2E3092"/>
          <w:sz w:val="16"/>
        </w:rPr>
        <w:t>Fenton, 1983</w:t>
      </w:r>
      <w:r>
        <w:rPr>
          <w:rFonts w:ascii="AdvTT5235d5a9" w:hAnsi="AdvTT5235d5a9" w:eastAsia="AdvTT5235d5a9"/>
          <w:b w:val="0"/>
          <w:i w:val="0"/>
          <w:color w:val="221F1F"/>
          <w:sz w:val="16"/>
        </w:rPr>
        <w:t>;</w:t>
      </w:r>
      <w:r>
        <w:rPr>
          <w:rFonts w:ascii="AdvTT5235d5a9" w:hAnsi="AdvTT5235d5a9" w:eastAsia="AdvTT5235d5a9"/>
          <w:b w:val="0"/>
          <w:i w:val="0"/>
          <w:color w:val="2E3092"/>
          <w:sz w:val="16"/>
        </w:rPr>
        <w:t xml:space="preserve"> Nettleton and Peterson, 1983</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The similar smectitic nature of Vertisols and Mollisols may have also </w:t>
      </w:r>
      <w:r>
        <w:rPr>
          <w:rFonts w:ascii="AdvTT5235d5a9" w:hAnsi="AdvTT5235d5a9" w:eastAsia="AdvTT5235d5a9"/>
          <w:b w:val="0"/>
          <w:i w:val="0"/>
          <w:color w:val="221F1F"/>
          <w:sz w:val="16"/>
        </w:rPr>
        <w:t>driven the unexpected high level of performance for Vertisols, suggest-</w:t>
      </w:r>
      <w:r>
        <w:rPr>
          <w:rFonts w:ascii="AdvTT5235d5a9" w:hAnsi="AdvTT5235d5a9" w:eastAsia="AdvTT5235d5a9"/>
          <w:b w:val="0"/>
          <w:i w:val="0"/>
          <w:color w:val="221F1F"/>
          <w:sz w:val="16"/>
        </w:rPr>
        <w:t>ing a reuse of spectral features learned on Mollisols, very well repre-</w:t>
      </w:r>
      <w:r>
        <w:rPr>
          <w:rFonts w:ascii="AdvTT5235d5a9" w:hAnsi="AdvTT5235d5a9" w:eastAsia="AdvTT5235d5a9"/>
          <w:b w:val="0"/>
          <w:i w:val="0"/>
          <w:color w:val="221F1F"/>
          <w:sz w:val="16"/>
        </w:rPr>
        <w:t>sented in the KSSL database.</w:t>
      </w:r>
    </w:p>
    <w:p>
      <w:pPr>
        <w:autoSpaceDN w:val="0"/>
        <w:autoSpaceDE w:val="0"/>
        <w:widowControl/>
        <w:spacing w:line="210" w:lineRule="exact" w:before="0" w:after="0"/>
        <w:ind w:left="168" w:right="20" w:firstLine="238"/>
        <w:jc w:val="both"/>
      </w:pPr>
      <w:r>
        <w:rPr>
          <w:rFonts w:ascii="AdvTT5235d5a9" w:hAnsi="AdvTT5235d5a9" w:eastAsia="AdvTT5235d5a9"/>
          <w:b w:val="0"/>
          <w:i w:val="0"/>
          <w:color w:val="221F1F"/>
          <w:sz w:val="16"/>
        </w:rPr>
        <w:t xml:space="preserve">In contrast, the level of performance for Histosols and Gelisols is the </w:t>
      </w:r>
      <w:r>
        <w:rPr>
          <w:rFonts w:ascii="AdvTT5235d5a9" w:hAnsi="AdvTT5235d5a9" w:eastAsia="AdvTT5235d5a9"/>
          <w:b w:val="0"/>
          <w:i w:val="0"/>
          <w:color w:val="221F1F"/>
          <w:sz w:val="16"/>
        </w:rPr>
        <w:t xml:space="preserve">lowest. Their GradientShap values are highly correlated with each other </w:t>
      </w:r>
      <w:r>
        <w:rPr>
          <w:rFonts w:ascii="AdvTT5235d5a9" w:hAnsi="AdvTT5235d5a9" w:eastAsia="AdvTT5235d5a9"/>
          <w:b w:val="0"/>
          <w:i w:val="0"/>
          <w:color w:val="221F1F"/>
          <w:sz w:val="16"/>
        </w:rPr>
        <w:t xml:space="preserve">(0.95) but not with the other orders. Indeed, they show unique spectral </w:t>
      </w:r>
      <w:r>
        <w:rPr>
          <w:rFonts w:ascii="AdvTT5235d5a9" w:hAnsi="AdvTT5235d5a9" w:eastAsia="AdvTT5235d5a9"/>
          <w:b w:val="0"/>
          <w:i w:val="0"/>
          <w:color w:val="221F1F"/>
          <w:sz w:val="16"/>
        </w:rPr>
        <w:t>features importance in the 3000</w:t>
      </w:r>
      <w:r>
        <w:rPr>
          <w:rFonts w:ascii="AdvTT5235d5a9" w:hAnsi="AdvTT5235d5a9" w:eastAsia="AdvTT5235d5a9"/>
          <w:b w:val="0"/>
          <w:i w:val="0"/>
          <w:color w:val="221F1F"/>
          <w:sz w:val="16"/>
        </w:rPr>
        <w:t>–</w:t>
      </w:r>
      <w:r>
        <w:rPr>
          <w:rFonts w:ascii="AdvTT5235d5a9" w:hAnsi="AdvTT5235d5a9" w:eastAsia="AdvTT5235d5a9"/>
          <w:b w:val="0"/>
          <w:i w:val="0"/>
          <w:color w:val="221F1F"/>
          <w:sz w:val="16"/>
        </w:rPr>
        <w:t>2800 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region, related to high or-</w:t>
      </w:r>
      <w:r>
        <w:rPr>
          <w:rFonts w:ascii="AdvTT5235d5a9" w:hAnsi="AdvTT5235d5a9" w:eastAsia="AdvTT5235d5a9"/>
          <w:b w:val="0"/>
          <w:i w:val="0"/>
          <w:color w:val="221F1F"/>
          <w:sz w:val="16"/>
        </w:rPr>
        <w:t xml:space="preserve">ganic matter content that control the cation exchange capacity of the </w:t>
      </w:r>
      <w:r>
        <w:rPr>
          <w:rFonts w:ascii="AdvTT5235d5a9" w:hAnsi="AdvTT5235d5a9" w:eastAsia="AdvTT5235d5a9"/>
          <w:b w:val="0"/>
          <w:i w:val="0"/>
          <w:color w:val="221F1F"/>
          <w:sz w:val="16"/>
        </w:rPr>
        <w:t>soil and, hence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w:t>
      </w:r>
      <w:r>
        <w:rPr>
          <w:rFonts w:ascii="AdvTT5235d5a9" w:hAnsi="AdvTT5235d5a9" w:eastAsia="AdvTT5235d5a9"/>
          <w:b w:val="0"/>
          <w:i w:val="0"/>
          <w:color w:val="2E3092"/>
          <w:sz w:val="16"/>
        </w:rPr>
        <w:t>Le Guillou et al., 2015</w:t>
      </w:r>
      <w:r>
        <w:rPr>
          <w:rFonts w:ascii="AdvTT5235d5a9" w:hAnsi="AdvTT5235d5a9" w:eastAsia="AdvTT5235d5a9"/>
          <w:b w:val="0"/>
          <w:i w:val="0"/>
          <w:color w:val="221F1F"/>
          <w:sz w:val="16"/>
        </w:rPr>
        <w:t xml:space="preserve">). Both their low data regime </w:t>
      </w:r>
      <w:r>
        <w:rPr>
          <w:rFonts w:ascii="AdvTT5235d5a9" w:hAnsi="AdvTT5235d5a9" w:eastAsia="AdvTT5235d5a9"/>
          <w:b w:val="0"/>
          <w:i w:val="0"/>
          <w:color w:val="221F1F"/>
          <w:sz w:val="16"/>
        </w:rPr>
        <w:t>and unique GradientShap values might explain the poor performance.</w:t>
      </w:r>
    </w:p>
    <w:p>
      <w:pPr>
        <w:autoSpaceDN w:val="0"/>
        <w:autoSpaceDE w:val="0"/>
        <w:widowControl/>
        <w:spacing w:line="210" w:lineRule="exact" w:before="0" w:after="454"/>
        <w:ind w:left="168" w:right="22" w:firstLine="238"/>
        <w:jc w:val="both"/>
      </w:pPr>
      <w:r>
        <w:rPr>
          <w:rFonts w:ascii="AdvTT5235d5a9" w:hAnsi="AdvTT5235d5a9" w:eastAsia="AdvTT5235d5a9"/>
          <w:b w:val="0"/>
          <w:i w:val="0"/>
          <w:color w:val="221F1F"/>
          <w:sz w:val="16"/>
        </w:rPr>
        <w:t xml:space="preserve">The level of performance on Spodosols is medium despite the low </w:t>
      </w:r>
      <w:r>
        <w:rPr>
          <w:rFonts w:ascii="AdvTT5235d5a9" w:hAnsi="AdvTT5235d5a9" w:eastAsia="AdvTT5235d5a9"/>
          <w:b w:val="0"/>
          <w:i w:val="0"/>
          <w:color w:val="221F1F"/>
          <w:sz w:val="16"/>
        </w:rPr>
        <w:t xml:space="preserve">data regime. Most of the Spodosols samples were discarded during the </w:t>
      </w:r>
      <w:r>
        <w:rPr>
          <w:rFonts w:ascii="AdvTT5235d5a9" w:hAnsi="AdvTT5235d5a9" w:eastAsia="AdvTT5235d5a9"/>
          <w:b w:val="0"/>
          <w:i w:val="0"/>
          <w:color w:val="221F1F"/>
          <w:sz w:val="16"/>
        </w:rPr>
        <w:t xml:space="preserve">data selection step as below the detection level. Again, a high level of </w:t>
      </w:r>
      <w:r>
        <w:rPr>
          <w:rFonts w:ascii="AdvTT5235d5a9" w:hAnsi="AdvTT5235d5a9" w:eastAsia="AdvTT5235d5a9"/>
          <w:b w:val="0"/>
          <w:i w:val="0"/>
          <w:color w:val="221F1F"/>
          <w:sz w:val="16"/>
        </w:rPr>
        <w:t>correlation of its GradientShap values is observed with the Unde</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ned </w:t>
      </w:r>
      <w:r>
        <w:rPr>
          <w:rFonts w:ascii="AdvTT5235d5a9" w:hAnsi="AdvTT5235d5a9" w:eastAsia="AdvTT5235d5a9"/>
          <w:b w:val="0"/>
          <w:i w:val="0"/>
          <w:color w:val="221F1F"/>
          <w:sz w:val="16"/>
        </w:rPr>
        <w:t>class, Mollisols and Entisols. Given these high levels of correlation, how-</w:t>
      </w:r>
      <w:r>
        <w:rPr>
          <w:rFonts w:ascii="AdvTT5235d5a9" w:hAnsi="AdvTT5235d5a9" w:eastAsia="AdvTT5235d5a9"/>
          <w:b w:val="0"/>
          <w:i w:val="0"/>
          <w:color w:val="221F1F"/>
          <w:sz w:val="16"/>
        </w:rPr>
        <w:t xml:space="preserve">ever, we would have expected a level of performance comparable to </w:t>
      </w:r>
      <w:r>
        <w:rPr>
          <w:rFonts w:ascii="AdvTT5235d5a9" w:hAnsi="AdvTT5235d5a9" w:eastAsia="AdvTT5235d5a9"/>
          <w:b w:val="0"/>
          <w:i w:val="0"/>
          <w:color w:val="221F1F"/>
          <w:sz w:val="16"/>
        </w:rPr>
        <w:t>that achieved for Vertisols. This situation requires further investigation.</w:t>
      </w:r>
    </w:p>
    <w:p>
      <w:pPr>
        <w:sectPr>
          <w:type w:val="nextColumn"/>
          <w:pgSz w:w="11906" w:h="15874"/>
          <w:pgMar w:top="366" w:right="740" w:bottom="318" w:left="764" w:header="720" w:footer="720" w:gutter="0"/>
          <w:cols w:space="720" w:num="2" w:equalWidth="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70" w:lineRule="exact" w:before="0" w:after="68"/>
        <w:ind w:left="1054" w:right="1008" w:firstLine="0"/>
        <w:jc w:val="left"/>
      </w:pPr>
      <w:r>
        <w:rPr>
          <w:w w:val="98.09230657724234"/>
          <w:rFonts w:ascii="AdvTT5235d5a9" w:hAnsi="AdvTT5235d5a9" w:eastAsia="AdvTT5235d5a9"/>
          <w:b w:val="0"/>
          <w:i w:val="0"/>
          <w:color w:val="221F1F"/>
          <w:sz w:val="13"/>
        </w:rPr>
        <w:t xml:space="preserve">Synthesis of relationships between level of performance, data regime and correlation of GradientShap values by Soil Taxonomy Orders and from the </w:t>
      </w:r>
      <w:r>
        <w:rPr>
          <w:w w:val="98.09230657724234"/>
          <w:rFonts w:ascii="AdvTT5235d5a9" w:hAnsi="AdvTT5235d5a9" w:eastAsia="AdvTT5235d5a9"/>
          <w:b w:val="0"/>
          <w:i w:val="0"/>
          <w:color w:val="221F1F"/>
          <w:sz w:val="13"/>
        </w:rPr>
        <w:t>perspective of a CNN predicting K</w:t>
      </w:r>
      <w:r>
        <w:rPr>
          <w:rFonts w:ascii="AdvTT5235d5a9" w:hAnsi="AdvTT5235d5a9" w:eastAsia="AdvTT5235d5a9"/>
          <w:b w:val="0"/>
          <w:i w:val="0"/>
          <w:color w:val="221F1F"/>
          <w:sz w:val="9"/>
        </w:rPr>
        <w:t>ex</w:t>
      </w:r>
      <w:r>
        <w:rPr>
          <w:w w:val="98.09230657724234"/>
          <w:rFonts w:ascii="AdvTT5235d5a9" w:hAnsi="AdvTT5235d5a9" w:eastAsia="AdvTT5235d5a9"/>
          <w:b w:val="0"/>
          <w:i w:val="0"/>
          <w:color w:val="221F1F"/>
          <w:sz w:val="13"/>
        </w:rPr>
        <w:t>. Soil Taxonomy Orders are ranked in ascending order of performance.</w:t>
      </w:r>
    </w:p>
    <w:tbl>
      <w:tblPr>
        <w:tblW w:type="auto" w:w="0"/>
        <w:tblLayout w:type="fixed"/>
        <w:tblLook w:firstColumn="1" w:firstRow="1" w:lastColumn="0" w:lastRow="0" w:noHBand="0" w:noVBand="1" w:val="04A0"/>
        <w:tblInd w:w="1054.0" w:type="dxa"/>
      </w:tblPr>
      <w:tblGrid>
        <w:gridCol w:w="2600"/>
        <w:gridCol w:w="2600"/>
        <w:gridCol w:w="2600"/>
        <w:gridCol w:w="2600"/>
      </w:tblGrid>
      <w:tr>
        <w:trPr>
          <w:trHeight w:hRule="exact" w:val="262"/>
        </w:trPr>
        <w:tc>
          <w:tcPr>
            <w:tcW w:type="dxa" w:w="2062"/>
            <w:tcBorders>
              <w:top w:sz="4.0" w:val="single" w:color="#221F1F"/>
              <w:bottom w:sz="4.0" w:val="single" w:color="#221F1F"/>
            </w:tcBorders>
            <w:tcMar>
              <w:start w:w="0" w:type="dxa"/>
              <w:end w:w="0" w:type="dxa"/>
            </w:tcMar>
          </w:tcPr>
          <w:p>
            <w:pPr>
              <w:autoSpaceDN w:val="0"/>
              <w:autoSpaceDE w:val="0"/>
              <w:widowControl/>
              <w:spacing w:line="172" w:lineRule="exact" w:before="32" w:after="0"/>
              <w:ind w:left="120" w:right="0" w:firstLine="0"/>
              <w:jc w:val="left"/>
            </w:pPr>
            <w:r>
              <w:rPr>
                <w:w w:val="98.09230657724234"/>
                <w:rFonts w:ascii="AdvTT5235d5a9" w:hAnsi="AdvTT5235d5a9" w:eastAsia="AdvTT5235d5a9"/>
                <w:b w:val="0"/>
                <w:i w:val="0"/>
                <w:color w:val="221F1F"/>
                <w:sz w:val="13"/>
              </w:rPr>
              <w:t>Level of performance</w:t>
            </w:r>
            <w:r>
              <w:rPr>
                <w:rFonts w:ascii="AdvTT5235d5a9" w:hAnsi="AdvTT5235d5a9" w:eastAsia="AdvTT5235d5a9"/>
                <w:b w:val="0"/>
                <w:i w:val="0"/>
                <w:color w:val="2E3092"/>
                <w:sz w:val="9"/>
              </w:rPr>
              <w:t>a</w:t>
            </w:r>
          </w:p>
        </w:tc>
        <w:tc>
          <w:tcPr>
            <w:tcW w:type="dxa" w:w="1940"/>
            <w:tcBorders>
              <w:top w:sz="4.0" w:val="single" w:color="#221F1F"/>
              <w:bottom w:sz="4.0" w:val="single" w:color="#221F1F"/>
            </w:tcBorders>
            <w:tcMar>
              <w:start w:w="0" w:type="dxa"/>
              <w:end w:w="0" w:type="dxa"/>
            </w:tcMar>
          </w:tcPr>
          <w:p>
            <w:pPr>
              <w:autoSpaceDN w:val="0"/>
              <w:autoSpaceDE w:val="0"/>
              <w:widowControl/>
              <w:spacing w:line="156" w:lineRule="exact" w:before="48" w:after="0"/>
              <w:ind w:left="0" w:right="934" w:firstLine="0"/>
              <w:jc w:val="right"/>
            </w:pPr>
            <w:r>
              <w:rPr>
                <w:w w:val="98.09230657724234"/>
                <w:rFonts w:ascii="AdvTT5235d5a9" w:hAnsi="AdvTT5235d5a9" w:eastAsia="AdvTT5235d5a9"/>
                <w:b w:val="0"/>
                <w:i w:val="0"/>
                <w:color w:val="221F1F"/>
                <w:sz w:val="13"/>
              </w:rPr>
              <w:t>Order</w:t>
            </w:r>
          </w:p>
        </w:tc>
        <w:tc>
          <w:tcPr>
            <w:tcW w:type="dxa" w:w="2120"/>
            <w:tcBorders>
              <w:top w:sz="4.0" w:val="single" w:color="#221F1F"/>
              <w:bottom w:sz="4.0" w:val="single" w:color="#221F1F"/>
            </w:tcBorders>
            <w:tcMar>
              <w:start w:w="0" w:type="dxa"/>
              <w:end w:w="0" w:type="dxa"/>
            </w:tcMar>
          </w:tcPr>
          <w:p>
            <w:pPr>
              <w:autoSpaceDN w:val="0"/>
              <w:autoSpaceDE w:val="0"/>
              <w:widowControl/>
              <w:spacing w:line="172" w:lineRule="exact" w:before="32" w:after="0"/>
              <w:ind w:left="0" w:right="0" w:firstLine="0"/>
              <w:jc w:val="center"/>
            </w:pPr>
            <w:r>
              <w:rPr>
                <w:w w:val="98.09230657724234"/>
                <w:rFonts w:ascii="AdvTT5235d5a9" w:hAnsi="AdvTT5235d5a9" w:eastAsia="AdvTT5235d5a9"/>
                <w:b w:val="0"/>
                <w:i w:val="0"/>
                <w:color w:val="221F1F"/>
                <w:sz w:val="13"/>
              </w:rPr>
              <w:t>Data regime</w:t>
            </w:r>
            <w:r>
              <w:rPr>
                <w:rFonts w:ascii="AdvTT5235d5a9" w:hAnsi="AdvTT5235d5a9" w:eastAsia="AdvTT5235d5a9"/>
                <w:b w:val="0"/>
                <w:i w:val="0"/>
                <w:color w:val="2E3092"/>
                <w:sz w:val="9"/>
              </w:rPr>
              <w:t>b</w:t>
            </w:r>
          </w:p>
        </w:tc>
        <w:tc>
          <w:tcPr>
            <w:tcW w:type="dxa" w:w="2148"/>
            <w:tcBorders>
              <w:top w:sz="4.0" w:val="single" w:color="#221F1F"/>
              <w:bottom w:sz="4.0" w:val="single" w:color="#221F1F"/>
            </w:tcBorders>
            <w:tcMar>
              <w:start w:w="0" w:type="dxa"/>
              <w:end w:w="0" w:type="dxa"/>
            </w:tcMar>
          </w:tcPr>
          <w:p>
            <w:pPr>
              <w:autoSpaceDN w:val="0"/>
              <w:autoSpaceDE w:val="0"/>
              <w:widowControl/>
              <w:spacing w:line="172" w:lineRule="exact" w:before="32" w:after="0"/>
              <w:ind w:left="0" w:right="120" w:firstLine="0"/>
              <w:jc w:val="right"/>
            </w:pPr>
            <w:r>
              <w:rPr>
                <w:w w:val="98.09230657724234"/>
                <w:rFonts w:ascii="AdvTT5235d5a9" w:hAnsi="AdvTT5235d5a9" w:eastAsia="AdvTT5235d5a9"/>
                <w:b w:val="0"/>
                <w:i w:val="0"/>
                <w:color w:val="221F1F"/>
                <w:sz w:val="13"/>
              </w:rPr>
              <w:t>Highly correlated with</w:t>
            </w:r>
            <w:r>
              <w:rPr>
                <w:rFonts w:ascii="AdvTT5235d5a9" w:hAnsi="AdvTT5235d5a9" w:eastAsia="AdvTT5235d5a9"/>
                <w:b w:val="0"/>
                <w:i w:val="0"/>
                <w:color w:val="2E3092"/>
                <w:sz w:val="9"/>
              </w:rPr>
              <w:t>c</w:t>
            </w:r>
          </w:p>
        </w:tc>
      </w:tr>
      <w:tr>
        <w:trPr>
          <w:trHeight w:hRule="exact" w:val="210"/>
        </w:trPr>
        <w:tc>
          <w:tcPr>
            <w:tcW w:type="dxa" w:w="2062"/>
            <w:tcBorders>
              <w:top w:sz="4.0" w:val="single" w:color="#221F1F"/>
            </w:tcBorders>
            <w:tcMar>
              <w:start w:w="0" w:type="dxa"/>
              <w:end w:w="0" w:type="dxa"/>
            </w:tcMar>
          </w:tcPr>
          <w:p>
            <w:pPr>
              <w:autoSpaceDN w:val="0"/>
              <w:autoSpaceDE w:val="0"/>
              <w:widowControl/>
              <w:spacing w:line="156" w:lineRule="exact" w:before="44" w:after="0"/>
              <w:ind w:left="120" w:right="0" w:firstLine="0"/>
              <w:jc w:val="left"/>
            </w:pPr>
            <w:r>
              <w:rPr>
                <w:w w:val="98.09230657724234"/>
                <w:rFonts w:ascii="AdvTT5235d5a9" w:hAnsi="AdvTT5235d5a9" w:eastAsia="AdvTT5235d5a9"/>
                <w:b w:val="0"/>
                <w:i w:val="0"/>
                <w:color w:val="221F1F"/>
                <w:sz w:val="13"/>
              </w:rPr>
              <w:t>Low (&gt;40%)</w:t>
            </w:r>
          </w:p>
        </w:tc>
        <w:tc>
          <w:tcPr>
            <w:tcW w:type="dxa" w:w="1940"/>
            <w:tcBorders>
              <w:top w:sz="4.0" w:val="single" w:color="#221F1F"/>
            </w:tcBorders>
            <w:tcMar>
              <w:start w:w="0" w:type="dxa"/>
              <w:end w:w="0" w:type="dxa"/>
            </w:tcMar>
          </w:tcPr>
          <w:p>
            <w:pPr>
              <w:autoSpaceDN w:val="0"/>
              <w:autoSpaceDE w:val="0"/>
              <w:widowControl/>
              <w:spacing w:line="156" w:lineRule="exact" w:before="44" w:after="0"/>
              <w:ind w:left="0" w:right="0" w:firstLine="0"/>
              <w:jc w:val="center"/>
            </w:pPr>
            <w:r>
              <w:rPr>
                <w:w w:val="98.09230657724234"/>
                <w:rFonts w:ascii="AdvTT5235d5a9" w:hAnsi="AdvTT5235d5a9" w:eastAsia="AdvTT5235d5a9"/>
                <w:b w:val="0"/>
                <w:i w:val="0"/>
                <w:color w:val="221F1F"/>
                <w:sz w:val="13"/>
              </w:rPr>
              <w:t>Histosols</w:t>
            </w:r>
          </w:p>
        </w:tc>
        <w:tc>
          <w:tcPr>
            <w:tcW w:type="dxa" w:w="2120"/>
            <w:tcBorders>
              <w:top w:sz="4.0" w:val="single" w:color="#221F1F"/>
            </w:tcBorders>
            <w:tcMar>
              <w:start w:w="0" w:type="dxa"/>
              <w:end w:w="0" w:type="dxa"/>
            </w:tcMar>
          </w:tcPr>
          <w:p>
            <w:pPr>
              <w:autoSpaceDN w:val="0"/>
              <w:autoSpaceDE w:val="0"/>
              <w:widowControl/>
              <w:spacing w:line="156" w:lineRule="exact" w:before="44" w:after="0"/>
              <w:ind w:left="0" w:right="1188" w:firstLine="0"/>
              <w:jc w:val="right"/>
            </w:pPr>
            <w:r>
              <w:rPr>
                <w:w w:val="98.09230657724234"/>
                <w:rFonts w:ascii="AdvTT5235d5a9" w:hAnsi="AdvTT5235d5a9" w:eastAsia="AdvTT5235d5a9"/>
                <w:b w:val="0"/>
                <w:i w:val="0"/>
                <w:color w:val="221F1F"/>
                <w:sz w:val="13"/>
              </w:rPr>
              <w:t>Low</w:t>
            </w:r>
          </w:p>
        </w:tc>
        <w:tc>
          <w:tcPr>
            <w:tcW w:type="dxa" w:w="2148"/>
            <w:tcBorders>
              <w:top w:sz="4.0" w:val="single" w:color="#221F1F"/>
            </w:tcBorders>
            <w:tcMar>
              <w:start w:w="0" w:type="dxa"/>
              <w:end w:w="0" w:type="dxa"/>
            </w:tcMar>
          </w:tcPr>
          <w:p>
            <w:pPr>
              <w:autoSpaceDN w:val="0"/>
              <w:autoSpaceDE w:val="0"/>
              <w:widowControl/>
              <w:spacing w:line="156" w:lineRule="exact" w:before="44" w:after="0"/>
              <w:ind w:left="0" w:right="0" w:firstLine="0"/>
              <w:jc w:val="center"/>
            </w:pPr>
            <w:r>
              <w:rPr>
                <w:w w:val="98.09230657724234"/>
                <w:rFonts w:ascii="AdvTT5235d5a9" w:hAnsi="AdvTT5235d5a9" w:eastAsia="AdvTT5235d5a9"/>
                <w:b w:val="0"/>
                <w:i w:val="0"/>
                <w:color w:val="221F1F"/>
                <w:sz w:val="13"/>
              </w:rPr>
              <w:t>Gelisols (0.95)</w:t>
            </w:r>
          </w:p>
        </w:tc>
      </w:tr>
      <w:tr>
        <w:trPr>
          <w:trHeight w:hRule="exact" w:val="176"/>
        </w:trPr>
        <w:tc>
          <w:tcPr>
            <w:tcW w:type="dxa" w:w="2062"/>
            <w:vMerge w:val="restart"/>
            <w:tcBorders/>
            <w:tcMar>
              <w:start w:w="0" w:type="dxa"/>
              <w:end w:w="0" w:type="dxa"/>
            </w:tcMar>
            <w:tcMar>
              <w:start w:w="0" w:type="dxa"/>
              <w:end w:w="0" w:type="dxa"/>
            </w:tcMar>
          </w:tcPr>
          <w:p>
            <w:pPr>
              <w:autoSpaceDN w:val="0"/>
              <w:autoSpaceDE w:val="0"/>
              <w:widowControl/>
              <w:spacing w:line="160" w:lineRule="exact" w:before="182" w:after="0"/>
              <w:ind w:left="120" w:right="0" w:firstLine="0"/>
              <w:jc w:val="left"/>
            </w:pPr>
            <w:r>
              <w:rPr>
                <w:w w:val="98.09230657724234"/>
                <w:rFonts w:ascii="AdvTT5235d5a9" w:hAnsi="AdvTT5235d5a9" w:eastAsia="AdvTT5235d5a9"/>
                <w:b w:val="0"/>
                <w:i w:val="0"/>
                <w:color w:val="221F1F"/>
                <w:sz w:val="13"/>
              </w:rPr>
              <w:t>Medium (30%</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40%)</w:t>
            </w:r>
          </w:p>
        </w:tc>
        <w:tc>
          <w:tcPr>
            <w:tcW w:type="dxa" w:w="1940"/>
            <w:tcBorders/>
            <w:tcMar>
              <w:start w:w="0" w:type="dxa"/>
              <w:end w:w="0" w:type="dxa"/>
            </w:tcMar>
          </w:tcPr>
          <w:p>
            <w:pPr>
              <w:autoSpaceDN w:val="0"/>
              <w:autoSpaceDE w:val="0"/>
              <w:widowControl/>
              <w:spacing w:line="156" w:lineRule="exact" w:before="12" w:after="0"/>
              <w:ind w:left="0" w:right="820" w:firstLine="0"/>
              <w:jc w:val="right"/>
            </w:pPr>
            <w:r>
              <w:rPr>
                <w:w w:val="98.09230657724234"/>
                <w:rFonts w:ascii="AdvTT5235d5a9" w:hAnsi="AdvTT5235d5a9" w:eastAsia="AdvTT5235d5a9"/>
                <w:b w:val="0"/>
                <w:i w:val="0"/>
                <w:color w:val="221F1F"/>
                <w:sz w:val="13"/>
              </w:rPr>
              <w:t>Gelisols</w:t>
            </w:r>
          </w:p>
        </w:tc>
        <w:tc>
          <w:tcPr>
            <w:tcW w:type="dxa" w:w="2120"/>
            <w:tcBorders/>
            <w:tcMar>
              <w:start w:w="0" w:type="dxa"/>
              <w:end w:w="0" w:type="dxa"/>
            </w:tcMar>
          </w:tcPr>
          <w:p>
            <w:pPr>
              <w:autoSpaceDN w:val="0"/>
              <w:autoSpaceDE w:val="0"/>
              <w:widowControl/>
              <w:spacing w:line="156" w:lineRule="exact" w:before="12" w:after="0"/>
              <w:ind w:left="0" w:right="1188" w:firstLine="0"/>
              <w:jc w:val="right"/>
            </w:pPr>
            <w:r>
              <w:rPr>
                <w:w w:val="98.09230657724234"/>
                <w:rFonts w:ascii="AdvTT5235d5a9" w:hAnsi="AdvTT5235d5a9" w:eastAsia="AdvTT5235d5a9"/>
                <w:b w:val="0"/>
                <w:i w:val="0"/>
                <w:color w:val="221F1F"/>
                <w:sz w:val="13"/>
              </w:rPr>
              <w:t>Low</w:t>
            </w:r>
          </w:p>
        </w:tc>
        <w:tc>
          <w:tcPr>
            <w:tcW w:type="dxa" w:w="2148"/>
            <w:tcBorders/>
            <w:tcMar>
              <w:start w:w="0" w:type="dxa"/>
              <w:end w:w="0" w:type="dxa"/>
            </w:tcMar>
          </w:tcPr>
          <w:p>
            <w:pPr>
              <w:autoSpaceDN w:val="0"/>
              <w:autoSpaceDE w:val="0"/>
              <w:widowControl/>
              <w:spacing w:line="156" w:lineRule="exact" w:before="12" w:after="0"/>
              <w:ind w:left="0" w:right="558" w:firstLine="0"/>
              <w:jc w:val="right"/>
            </w:pPr>
            <w:r>
              <w:rPr>
                <w:w w:val="98.09230657724234"/>
                <w:rFonts w:ascii="AdvTT5235d5a9" w:hAnsi="AdvTT5235d5a9" w:eastAsia="AdvTT5235d5a9"/>
                <w:b w:val="0"/>
                <w:i w:val="0"/>
                <w:color w:val="221F1F"/>
                <w:sz w:val="13"/>
              </w:rPr>
              <w:t>Histosols (0.95)</w:t>
            </w:r>
          </w:p>
        </w:tc>
      </w:tr>
      <w:tr>
        <w:trPr>
          <w:trHeight w:hRule="exact" w:val="168"/>
        </w:trPr>
        <w:tc>
          <w:tcPr>
            <w:tcW w:type="dxa" w:w="2600"/>
            <w:vMerge/>
            <w:tcBorders/>
          </w:tcPr>
          <w:p/>
        </w:tc>
        <w:tc>
          <w:tcPr>
            <w:tcW w:type="dxa" w:w="1940"/>
            <w:tcBorders/>
            <w:tcMar>
              <w:start w:w="0" w:type="dxa"/>
              <w:end w:w="0" w:type="dxa"/>
            </w:tcMar>
          </w:tcPr>
          <w:p>
            <w:pPr>
              <w:autoSpaceDN w:val="0"/>
              <w:autoSpaceDE w:val="0"/>
              <w:widowControl/>
              <w:spacing w:line="158" w:lineRule="exact" w:before="6" w:after="0"/>
              <w:ind w:left="0" w:right="0" w:firstLine="0"/>
              <w:jc w:val="center"/>
            </w:pPr>
            <w:r>
              <w:rPr>
                <w:w w:val="98.09230657724234"/>
                <w:rFonts w:ascii="AdvTT5235d5a9" w:hAnsi="AdvTT5235d5a9" w:eastAsia="AdvTT5235d5a9"/>
                <w:b w:val="0"/>
                <w:i w:val="0"/>
                <w:color w:val="221F1F"/>
                <w:sz w:val="13"/>
              </w:rPr>
              <w:t>Spodosols</w:t>
            </w:r>
          </w:p>
        </w:tc>
        <w:tc>
          <w:tcPr>
            <w:tcW w:type="dxa" w:w="2120"/>
            <w:tcBorders/>
            <w:tcMar>
              <w:start w:w="0" w:type="dxa"/>
              <w:end w:w="0" w:type="dxa"/>
            </w:tcMar>
          </w:tcPr>
          <w:p>
            <w:pPr>
              <w:autoSpaceDN w:val="0"/>
              <w:autoSpaceDE w:val="0"/>
              <w:widowControl/>
              <w:spacing w:line="158" w:lineRule="exact" w:before="6" w:after="0"/>
              <w:ind w:left="0" w:right="1188" w:firstLine="0"/>
              <w:jc w:val="right"/>
            </w:pPr>
            <w:r>
              <w:rPr>
                <w:w w:val="98.09230657724234"/>
                <w:rFonts w:ascii="AdvTT5235d5a9" w:hAnsi="AdvTT5235d5a9" w:eastAsia="AdvTT5235d5a9"/>
                <w:b w:val="0"/>
                <w:i w:val="0"/>
                <w:color w:val="221F1F"/>
                <w:sz w:val="13"/>
              </w:rPr>
              <w:t>Low</w:t>
            </w:r>
          </w:p>
        </w:tc>
        <w:tc>
          <w:tcPr>
            <w:tcW w:type="dxa" w:w="2148"/>
            <w:tcBorders/>
            <w:tcMar>
              <w:start w:w="0" w:type="dxa"/>
              <w:end w:w="0" w:type="dxa"/>
            </w:tcMar>
          </w:tcPr>
          <w:p>
            <w:pPr>
              <w:autoSpaceDN w:val="0"/>
              <w:autoSpaceDE w:val="0"/>
              <w:widowControl/>
              <w:spacing w:line="162" w:lineRule="exact" w:before="6" w:after="0"/>
              <w:ind w:left="0" w:right="476" w:firstLine="0"/>
              <w:jc w:val="right"/>
            </w:pPr>
            <w:r>
              <w:rPr>
                <w:w w:val="98.09230657724234"/>
                <w:rFonts w:ascii="AdvTT5235d5a9" w:hAnsi="AdvTT5235d5a9" w:eastAsia="AdvTT5235d5a9"/>
                <w:b w:val="0"/>
                <w:i w:val="0"/>
                <w:color w:val="221F1F"/>
                <w:sz w:val="13"/>
              </w:rPr>
              <w:t>Unde</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ned (0.95)</w:t>
            </w:r>
          </w:p>
        </w:tc>
      </w:tr>
    </w:tbl>
    <w:p>
      <w:pPr>
        <w:autoSpaceDN w:val="0"/>
        <w:autoSpaceDE w:val="0"/>
        <w:widowControl/>
        <w:spacing w:line="168" w:lineRule="exact" w:before="0" w:after="8"/>
        <w:ind w:left="7846" w:right="1440" w:firstLine="0"/>
        <w:jc w:val="left"/>
      </w:pPr>
      <w:r>
        <w:rPr>
          <w:w w:val="98.09230657724234"/>
          <w:rFonts w:ascii="AdvTT5235d5a9" w:hAnsi="AdvTT5235d5a9" w:eastAsia="AdvTT5235d5a9"/>
          <w:b w:val="0"/>
          <w:i w:val="0"/>
          <w:color w:val="221F1F"/>
          <w:sz w:val="13"/>
        </w:rPr>
        <w:t>Mollisols (</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 xml:space="preserve">0.95) </w:t>
      </w:r>
      <w:r>
        <w:br/>
      </w:r>
      <w:r>
        <w:rPr>
          <w:w w:val="98.09230657724234"/>
          <w:rFonts w:ascii="AdvTT5235d5a9" w:hAnsi="AdvTT5235d5a9" w:eastAsia="AdvTT5235d5a9"/>
          <w:b w:val="0"/>
          <w:i w:val="0"/>
          <w:color w:val="221F1F"/>
          <w:sz w:val="13"/>
        </w:rPr>
        <w:t xml:space="preserve">Entisols (0.92) </w:t>
      </w:r>
      <w:r>
        <w:br/>
      </w:r>
      <w:r>
        <w:rPr>
          <w:w w:val="98.09230657724234"/>
          <w:rFonts w:ascii="AdvTT5235d5a9" w:hAnsi="AdvTT5235d5a9" w:eastAsia="AdvTT5235d5a9"/>
          <w:b w:val="0"/>
          <w:i w:val="0"/>
          <w:color w:val="221F1F"/>
          <w:sz w:val="13"/>
        </w:rPr>
        <w:t>Vertisols (</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0.93)</w:t>
      </w:r>
    </w:p>
    <w:tbl>
      <w:tblPr>
        <w:tblW w:type="auto" w:w="0"/>
        <w:tblLayout w:type="fixed"/>
        <w:tblLook w:firstColumn="1" w:firstRow="1" w:lastColumn="0" w:lastRow="0" w:noHBand="0" w:noVBand="1" w:val="04A0"/>
        <w:tblInd w:w="1876.0" w:type="dxa"/>
      </w:tblPr>
      <w:tblGrid>
        <w:gridCol w:w="3467"/>
        <w:gridCol w:w="3467"/>
        <w:gridCol w:w="3467"/>
      </w:tblGrid>
      <w:tr>
        <w:trPr>
          <w:trHeight w:hRule="exact" w:val="160"/>
        </w:trPr>
        <w:tc>
          <w:tcPr>
            <w:tcW w:type="dxa" w:w="3200"/>
            <w:tcBorders/>
            <w:tcMar>
              <w:start w:w="0" w:type="dxa"/>
              <w:end w:w="0" w:type="dxa"/>
            </w:tcMar>
          </w:tcPr>
          <w:p>
            <w:pPr>
              <w:autoSpaceDN w:val="0"/>
              <w:autoSpaceDE w:val="0"/>
              <w:widowControl/>
              <w:spacing w:line="156" w:lineRule="exact" w:before="4" w:after="0"/>
              <w:ind w:left="0" w:right="858" w:firstLine="0"/>
              <w:jc w:val="right"/>
            </w:pPr>
            <w:r>
              <w:rPr>
                <w:w w:val="98.09230657724234"/>
                <w:rFonts w:ascii="AdvTT5235d5a9" w:hAnsi="AdvTT5235d5a9" w:eastAsia="AdvTT5235d5a9"/>
                <w:b w:val="0"/>
                <w:i w:val="0"/>
                <w:color w:val="221F1F"/>
                <w:sz w:val="13"/>
              </w:rPr>
              <w:t>Ultisols</w:t>
            </w:r>
          </w:p>
        </w:tc>
        <w:tc>
          <w:tcPr>
            <w:tcW w:type="dxa" w:w="1960"/>
            <w:tcBorders/>
            <w:tcMar>
              <w:start w:w="0" w:type="dxa"/>
              <w:end w:w="0" w:type="dxa"/>
            </w:tcMar>
          </w:tcPr>
          <w:p>
            <w:pPr>
              <w:autoSpaceDN w:val="0"/>
              <w:autoSpaceDE w:val="0"/>
              <w:widowControl/>
              <w:spacing w:line="156" w:lineRule="exact" w:before="4" w:after="0"/>
              <w:ind w:left="0" w:right="800" w:firstLine="0"/>
              <w:jc w:val="right"/>
            </w:pPr>
            <w:r>
              <w:rPr>
                <w:w w:val="98.09230657724234"/>
                <w:rFonts w:ascii="AdvTT5235d5a9" w:hAnsi="AdvTT5235d5a9" w:eastAsia="AdvTT5235d5a9"/>
                <w:b w:val="0"/>
                <w:i w:val="0"/>
                <w:color w:val="221F1F"/>
                <w:sz w:val="13"/>
              </w:rPr>
              <w:t>Medium</w:t>
            </w:r>
          </w:p>
        </w:tc>
        <w:tc>
          <w:tcPr>
            <w:tcW w:type="dxa" w:w="2600"/>
            <w:tcBorders/>
            <w:tcMar>
              <w:start w:w="0" w:type="dxa"/>
              <w:end w:w="0" w:type="dxa"/>
            </w:tcMar>
          </w:tcPr>
          <w:p>
            <w:pPr>
              <w:autoSpaceDN w:val="0"/>
              <w:autoSpaceDE w:val="0"/>
              <w:widowControl/>
              <w:spacing w:line="156" w:lineRule="exact" w:before="4" w:after="0"/>
              <w:ind w:left="0" w:right="1482" w:firstLine="0"/>
              <w:jc w:val="right"/>
            </w:pPr>
            <w:r>
              <w:rPr>
                <w:w w:val="98.09230657724234"/>
                <w:rFonts w:ascii="AdvTT5235d5a9" w:hAnsi="AdvTT5235d5a9" w:eastAsia="AdvTT5235d5a9"/>
                <w:b w:val="0"/>
                <w:i w:val="0"/>
                <w:color w:val="221F1F"/>
                <w:sz w:val="13"/>
              </w:rPr>
              <w:t>None</w:t>
            </w:r>
          </w:p>
        </w:tc>
      </w:tr>
      <w:tr>
        <w:trPr>
          <w:trHeight w:hRule="exact" w:val="180"/>
        </w:trPr>
        <w:tc>
          <w:tcPr>
            <w:tcW w:type="dxa" w:w="3200"/>
            <w:tcBorders/>
            <w:tcMar>
              <w:start w:w="0" w:type="dxa"/>
              <w:end w:w="0" w:type="dxa"/>
            </w:tcMar>
          </w:tcPr>
          <w:p>
            <w:pPr>
              <w:autoSpaceDN w:val="0"/>
              <w:autoSpaceDE w:val="0"/>
              <w:widowControl/>
              <w:spacing w:line="156" w:lineRule="exact" w:before="20" w:after="0"/>
              <w:ind w:left="0" w:right="668" w:firstLine="0"/>
              <w:jc w:val="right"/>
            </w:pPr>
            <w:r>
              <w:rPr>
                <w:w w:val="98.09230657724234"/>
                <w:rFonts w:ascii="AdvTT5235d5a9" w:hAnsi="AdvTT5235d5a9" w:eastAsia="AdvTT5235d5a9"/>
                <w:b w:val="0"/>
                <w:i w:val="0"/>
                <w:color w:val="221F1F"/>
                <w:sz w:val="13"/>
              </w:rPr>
              <w:t>Inceptisols</w:t>
            </w:r>
          </w:p>
        </w:tc>
        <w:tc>
          <w:tcPr>
            <w:tcW w:type="dxa" w:w="1960"/>
            <w:tcBorders/>
            <w:tcMar>
              <w:start w:w="0" w:type="dxa"/>
              <w:end w:w="0" w:type="dxa"/>
            </w:tcMar>
          </w:tcPr>
          <w:p>
            <w:pPr>
              <w:autoSpaceDN w:val="0"/>
              <w:autoSpaceDE w:val="0"/>
              <w:widowControl/>
              <w:spacing w:line="156" w:lineRule="exact" w:before="20" w:after="0"/>
              <w:ind w:left="0" w:right="1014" w:firstLine="0"/>
              <w:jc w:val="right"/>
            </w:pPr>
            <w:r>
              <w:rPr>
                <w:w w:val="98.09230657724234"/>
                <w:rFonts w:ascii="AdvTT5235d5a9" w:hAnsi="AdvTT5235d5a9" w:eastAsia="AdvTT5235d5a9"/>
                <w:b w:val="0"/>
                <w:i w:val="0"/>
                <w:color w:val="221F1F"/>
                <w:sz w:val="13"/>
              </w:rPr>
              <w:t>High</w:t>
            </w:r>
          </w:p>
        </w:tc>
        <w:tc>
          <w:tcPr>
            <w:tcW w:type="dxa" w:w="2600"/>
            <w:tcBorders/>
            <w:tcMar>
              <w:start w:w="0" w:type="dxa"/>
              <w:end w:w="0" w:type="dxa"/>
            </w:tcMar>
          </w:tcPr>
          <w:p>
            <w:pPr>
              <w:autoSpaceDN w:val="0"/>
              <w:autoSpaceDE w:val="0"/>
              <w:widowControl/>
              <w:spacing w:line="156" w:lineRule="exact" w:before="20" w:after="0"/>
              <w:ind w:left="0" w:right="1482" w:firstLine="0"/>
              <w:jc w:val="right"/>
            </w:pPr>
            <w:r>
              <w:rPr>
                <w:w w:val="98.09230657724234"/>
                <w:rFonts w:ascii="AdvTT5235d5a9" w:hAnsi="AdvTT5235d5a9" w:eastAsia="AdvTT5235d5a9"/>
                <w:b w:val="0"/>
                <w:i w:val="0"/>
                <w:color w:val="221F1F"/>
                <w:sz w:val="13"/>
              </w:rPr>
              <w:t>None</w:t>
            </w:r>
          </w:p>
        </w:tc>
      </w:tr>
      <w:tr>
        <w:trPr>
          <w:trHeight w:hRule="exact" w:val="160"/>
        </w:trPr>
        <w:tc>
          <w:tcPr>
            <w:tcW w:type="dxa" w:w="3200"/>
            <w:tcBorders/>
            <w:tcMar>
              <w:start w:w="0" w:type="dxa"/>
              <w:end w:w="0" w:type="dxa"/>
            </w:tcMar>
          </w:tcPr>
          <w:p>
            <w:pPr>
              <w:autoSpaceDN w:val="0"/>
              <w:autoSpaceDE w:val="0"/>
              <w:widowControl/>
              <w:spacing w:line="158" w:lineRule="exact" w:before="2" w:after="0"/>
              <w:ind w:left="0" w:right="784" w:firstLine="0"/>
              <w:jc w:val="right"/>
            </w:pPr>
            <w:r>
              <w:rPr>
                <w:w w:val="98.09230657724234"/>
                <w:rFonts w:ascii="AdvTT5235d5a9" w:hAnsi="AdvTT5235d5a9" w:eastAsia="AdvTT5235d5a9"/>
                <w:b w:val="0"/>
                <w:i w:val="0"/>
                <w:color w:val="221F1F"/>
                <w:sz w:val="13"/>
              </w:rPr>
              <w:t>Aridisols</w:t>
            </w:r>
          </w:p>
        </w:tc>
        <w:tc>
          <w:tcPr>
            <w:tcW w:type="dxa" w:w="1960"/>
            <w:tcBorders/>
            <w:tcMar>
              <w:start w:w="0" w:type="dxa"/>
              <w:end w:w="0" w:type="dxa"/>
            </w:tcMar>
          </w:tcPr>
          <w:p>
            <w:pPr>
              <w:autoSpaceDN w:val="0"/>
              <w:autoSpaceDE w:val="0"/>
              <w:widowControl/>
              <w:spacing w:line="158" w:lineRule="exact" w:before="2" w:after="0"/>
              <w:ind w:left="0" w:right="800" w:firstLine="0"/>
              <w:jc w:val="right"/>
            </w:pPr>
            <w:r>
              <w:rPr>
                <w:w w:val="98.09230657724234"/>
                <w:rFonts w:ascii="AdvTT5235d5a9" w:hAnsi="AdvTT5235d5a9" w:eastAsia="AdvTT5235d5a9"/>
                <w:b w:val="0"/>
                <w:i w:val="0"/>
                <w:color w:val="221F1F"/>
                <w:sz w:val="13"/>
              </w:rPr>
              <w:t>Medium</w:t>
            </w:r>
          </w:p>
        </w:tc>
        <w:tc>
          <w:tcPr>
            <w:tcW w:type="dxa" w:w="2600"/>
            <w:tcBorders/>
            <w:tcMar>
              <w:start w:w="0" w:type="dxa"/>
              <w:end w:w="0" w:type="dxa"/>
            </w:tcMar>
          </w:tcPr>
          <w:p>
            <w:pPr>
              <w:autoSpaceDN w:val="0"/>
              <w:autoSpaceDE w:val="0"/>
              <w:widowControl/>
              <w:spacing w:line="158" w:lineRule="exact" w:before="2" w:after="0"/>
              <w:ind w:left="0" w:right="1482" w:firstLine="0"/>
              <w:jc w:val="right"/>
            </w:pPr>
            <w:r>
              <w:rPr>
                <w:w w:val="98.09230657724234"/>
                <w:rFonts w:ascii="AdvTT5235d5a9" w:hAnsi="AdvTT5235d5a9" w:eastAsia="AdvTT5235d5a9"/>
                <w:b w:val="0"/>
                <w:i w:val="0"/>
                <w:color w:val="221F1F"/>
                <w:sz w:val="13"/>
              </w:rPr>
              <w:t>None</w:t>
            </w:r>
          </w:p>
        </w:tc>
      </w:tr>
      <w:tr>
        <w:trPr>
          <w:trHeight w:hRule="exact" w:val="182"/>
        </w:trPr>
        <w:tc>
          <w:tcPr>
            <w:tcW w:type="dxa" w:w="3200"/>
            <w:tcBorders/>
            <w:tcMar>
              <w:start w:w="0" w:type="dxa"/>
              <w:end w:w="0" w:type="dxa"/>
            </w:tcMar>
          </w:tcPr>
          <w:p>
            <w:pPr>
              <w:autoSpaceDN w:val="0"/>
              <w:autoSpaceDE w:val="0"/>
              <w:widowControl/>
              <w:spacing w:line="156" w:lineRule="exact" w:before="22" w:after="0"/>
              <w:ind w:left="0" w:right="838" w:firstLine="0"/>
              <w:jc w:val="right"/>
            </w:pPr>
            <w:r>
              <w:rPr>
                <w:w w:val="98.09230657724234"/>
                <w:rFonts w:ascii="AdvTT5235d5a9" w:hAnsi="AdvTT5235d5a9" w:eastAsia="AdvTT5235d5a9"/>
                <w:b w:val="0"/>
                <w:i w:val="0"/>
                <w:color w:val="221F1F"/>
                <w:sz w:val="13"/>
              </w:rPr>
              <w:t>Entisols</w:t>
            </w:r>
          </w:p>
        </w:tc>
        <w:tc>
          <w:tcPr>
            <w:tcW w:type="dxa" w:w="1960"/>
            <w:tcBorders/>
            <w:tcMar>
              <w:start w:w="0" w:type="dxa"/>
              <w:end w:w="0" w:type="dxa"/>
            </w:tcMar>
          </w:tcPr>
          <w:p>
            <w:pPr>
              <w:autoSpaceDN w:val="0"/>
              <w:autoSpaceDE w:val="0"/>
              <w:widowControl/>
              <w:spacing w:line="156" w:lineRule="exact" w:before="22" w:after="0"/>
              <w:ind w:left="0" w:right="800" w:firstLine="0"/>
              <w:jc w:val="right"/>
            </w:pPr>
            <w:r>
              <w:rPr>
                <w:w w:val="98.09230657724234"/>
                <w:rFonts w:ascii="AdvTT5235d5a9" w:hAnsi="AdvTT5235d5a9" w:eastAsia="AdvTT5235d5a9"/>
                <w:b w:val="0"/>
                <w:i w:val="0"/>
                <w:color w:val="221F1F"/>
                <w:sz w:val="13"/>
              </w:rPr>
              <w:t>Medium</w:t>
            </w:r>
          </w:p>
        </w:tc>
        <w:tc>
          <w:tcPr>
            <w:tcW w:type="dxa" w:w="2600"/>
            <w:tcBorders/>
            <w:tcMar>
              <w:start w:w="0" w:type="dxa"/>
              <w:end w:w="0" w:type="dxa"/>
            </w:tcMar>
          </w:tcPr>
          <w:p>
            <w:pPr>
              <w:autoSpaceDN w:val="0"/>
              <w:autoSpaceDE w:val="0"/>
              <w:widowControl/>
              <w:spacing w:line="164" w:lineRule="exact" w:before="14" w:after="0"/>
              <w:ind w:left="0" w:right="0" w:firstLine="0"/>
              <w:jc w:val="center"/>
            </w:pPr>
            <w:r>
              <w:rPr>
                <w:w w:val="98.09230657724234"/>
                <w:rFonts w:ascii="AdvTT5235d5a9" w:hAnsi="AdvTT5235d5a9" w:eastAsia="AdvTT5235d5a9"/>
                <w:b w:val="0"/>
                <w:i w:val="0"/>
                <w:color w:val="221F1F"/>
                <w:sz w:val="13"/>
              </w:rPr>
              <w:t>Mollisols (</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0.95)</w:t>
            </w:r>
          </w:p>
        </w:tc>
      </w:tr>
    </w:tbl>
    <w:p>
      <w:pPr>
        <w:autoSpaceDN w:val="0"/>
        <w:autoSpaceDE w:val="0"/>
        <w:widowControl/>
        <w:spacing w:line="164" w:lineRule="exact" w:before="4" w:after="8"/>
        <w:ind w:left="0" w:right="1532" w:firstLine="0"/>
        <w:jc w:val="right"/>
      </w:pPr>
      <w:r>
        <w:rPr>
          <w:w w:val="98.09230657724234"/>
          <w:rFonts w:ascii="AdvTT5235d5a9" w:hAnsi="AdvTT5235d5a9" w:eastAsia="AdvTT5235d5a9"/>
          <w:b w:val="0"/>
          <w:i w:val="0"/>
          <w:color w:val="221F1F"/>
          <w:sz w:val="13"/>
        </w:rPr>
        <w:t>Vertisols (</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0.96)</w:t>
      </w:r>
    </w:p>
    <w:tbl>
      <w:tblPr>
        <w:tblW w:type="auto" w:w="0"/>
        <w:tblLayout w:type="fixed"/>
        <w:tblLook w:firstColumn="1" w:firstRow="1" w:lastColumn="0" w:lastRow="0" w:noHBand="0" w:noVBand="1" w:val="04A0"/>
        <w:tblInd w:w="576.0" w:type="dxa"/>
      </w:tblPr>
      <w:tblGrid>
        <w:gridCol w:w="2600"/>
        <w:gridCol w:w="2600"/>
        <w:gridCol w:w="2600"/>
        <w:gridCol w:w="2600"/>
      </w:tblGrid>
      <w:tr>
        <w:trPr>
          <w:trHeight w:hRule="exact" w:val="162"/>
        </w:trPr>
        <w:tc>
          <w:tcPr>
            <w:tcW w:type="dxa" w:w="2260"/>
            <w:vMerge w:val="restart"/>
            <w:tcBorders/>
            <w:tcMar>
              <w:start w:w="0" w:type="dxa"/>
              <w:end w:w="0" w:type="dxa"/>
            </w:tcMar>
            <w:tcMar>
              <w:start w:w="0" w:type="dxa"/>
              <w:end w:w="0" w:type="dxa"/>
            </w:tcMar>
            <w:tcMar>
              <w:start w:w="0" w:type="dxa"/>
              <w:end w:w="0" w:type="dxa"/>
            </w:tcMar>
          </w:tcPr>
          <w:p>
            <w:pPr>
              <w:autoSpaceDN w:val="0"/>
              <w:autoSpaceDE w:val="0"/>
              <w:widowControl/>
              <w:spacing w:line="156" w:lineRule="exact" w:before="178" w:after="0"/>
              <w:ind w:left="0" w:right="912" w:firstLine="0"/>
              <w:jc w:val="right"/>
            </w:pPr>
            <w:r>
              <w:rPr>
                <w:w w:val="98.09230657724234"/>
                <w:rFonts w:ascii="AdvTT5235d5a9" w:hAnsi="AdvTT5235d5a9" w:eastAsia="AdvTT5235d5a9"/>
                <w:b w:val="0"/>
                <w:i w:val="0"/>
                <w:color w:val="221F1F"/>
                <w:sz w:val="13"/>
              </w:rPr>
              <w:t>High (&lt;30%)</w:t>
            </w:r>
          </w:p>
        </w:tc>
        <w:tc>
          <w:tcPr>
            <w:tcW w:type="dxa" w:w="2180"/>
            <w:tcBorders/>
            <w:tcMar>
              <w:start w:w="0" w:type="dxa"/>
              <w:end w:w="0" w:type="dxa"/>
            </w:tcMar>
          </w:tcPr>
          <w:p>
            <w:pPr>
              <w:autoSpaceDN w:val="0"/>
              <w:autoSpaceDE w:val="0"/>
              <w:widowControl/>
              <w:spacing w:line="158" w:lineRule="exact" w:before="4" w:after="0"/>
              <w:ind w:left="0" w:right="736" w:firstLine="0"/>
              <w:jc w:val="right"/>
            </w:pPr>
            <w:r>
              <w:rPr>
                <w:w w:val="98.09230657724234"/>
                <w:rFonts w:ascii="AdvTT5235d5a9" w:hAnsi="AdvTT5235d5a9" w:eastAsia="AdvTT5235d5a9"/>
                <w:b w:val="0"/>
                <w:i w:val="0"/>
                <w:color w:val="221F1F"/>
                <w:sz w:val="13"/>
              </w:rPr>
              <w:t>Andisols</w:t>
            </w:r>
          </w:p>
        </w:tc>
        <w:tc>
          <w:tcPr>
            <w:tcW w:type="dxa" w:w="2020"/>
            <w:tcBorders/>
            <w:tcMar>
              <w:start w:w="0" w:type="dxa"/>
              <w:end w:w="0" w:type="dxa"/>
            </w:tcMar>
          </w:tcPr>
          <w:p>
            <w:pPr>
              <w:autoSpaceDN w:val="0"/>
              <w:autoSpaceDE w:val="0"/>
              <w:widowControl/>
              <w:spacing w:line="158" w:lineRule="exact" w:before="4" w:after="0"/>
              <w:ind w:left="0" w:right="0" w:firstLine="0"/>
              <w:jc w:val="center"/>
            </w:pPr>
            <w:r>
              <w:rPr>
                <w:w w:val="98.09230657724234"/>
                <w:rFonts w:ascii="AdvTT5235d5a9" w:hAnsi="AdvTT5235d5a9" w:eastAsia="AdvTT5235d5a9"/>
                <w:b w:val="0"/>
                <w:i w:val="0"/>
                <w:color w:val="221F1F"/>
                <w:sz w:val="13"/>
              </w:rPr>
              <w:t>Medium</w:t>
            </w:r>
          </w:p>
        </w:tc>
        <w:tc>
          <w:tcPr>
            <w:tcW w:type="dxa" w:w="2520"/>
            <w:tcBorders/>
            <w:tcMar>
              <w:start w:w="0" w:type="dxa"/>
              <w:end w:w="0" w:type="dxa"/>
            </w:tcMar>
          </w:tcPr>
          <w:p>
            <w:pPr>
              <w:autoSpaceDN w:val="0"/>
              <w:autoSpaceDE w:val="0"/>
              <w:widowControl/>
              <w:spacing w:line="158" w:lineRule="exact" w:before="4" w:after="0"/>
              <w:ind w:left="0" w:right="1402" w:firstLine="0"/>
              <w:jc w:val="right"/>
            </w:pPr>
            <w:r>
              <w:rPr>
                <w:w w:val="98.09230657724234"/>
                <w:rFonts w:ascii="AdvTT5235d5a9" w:hAnsi="AdvTT5235d5a9" w:eastAsia="AdvTT5235d5a9"/>
                <w:b w:val="0"/>
                <w:i w:val="0"/>
                <w:color w:val="221F1F"/>
                <w:sz w:val="13"/>
              </w:rPr>
              <w:t>None</w:t>
            </w:r>
          </w:p>
        </w:tc>
      </w:tr>
      <w:tr>
        <w:trPr>
          <w:trHeight w:hRule="exact" w:val="160"/>
        </w:trPr>
        <w:tc>
          <w:tcPr>
            <w:tcW w:type="dxa" w:w="2600"/>
            <w:vMerge/>
            <w:tcBorders/>
          </w:tcPr>
          <w:p/>
        </w:tc>
        <w:tc>
          <w:tcPr>
            <w:tcW w:type="dxa" w:w="2180"/>
            <w:tcBorders/>
            <w:tcMar>
              <w:start w:w="0" w:type="dxa"/>
              <w:end w:w="0" w:type="dxa"/>
            </w:tcMar>
          </w:tcPr>
          <w:p>
            <w:pPr>
              <w:autoSpaceDN w:val="0"/>
              <w:autoSpaceDE w:val="0"/>
              <w:widowControl/>
              <w:spacing w:line="162" w:lineRule="exact" w:before="0" w:after="0"/>
              <w:ind w:left="0" w:right="810" w:firstLine="0"/>
              <w:jc w:val="right"/>
            </w:pPr>
            <w:r>
              <w:rPr>
                <w:w w:val="98.09230657724234"/>
                <w:rFonts w:ascii="AdvTT5235d5a9" w:hAnsi="AdvTT5235d5a9" w:eastAsia="AdvTT5235d5a9"/>
                <w:b w:val="0"/>
                <w:i w:val="0"/>
                <w:color w:val="221F1F"/>
                <w:sz w:val="13"/>
              </w:rPr>
              <w:t>Al</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sols</w:t>
            </w:r>
          </w:p>
        </w:tc>
        <w:tc>
          <w:tcPr>
            <w:tcW w:type="dxa" w:w="2020"/>
            <w:tcBorders/>
            <w:tcMar>
              <w:start w:w="0" w:type="dxa"/>
              <w:end w:w="0" w:type="dxa"/>
            </w:tcMar>
          </w:tcPr>
          <w:p>
            <w:pPr>
              <w:autoSpaceDN w:val="0"/>
              <w:autoSpaceDE w:val="0"/>
              <w:widowControl/>
              <w:spacing w:line="156" w:lineRule="exact" w:before="4" w:after="0"/>
              <w:ind w:left="0" w:right="1014" w:firstLine="0"/>
              <w:jc w:val="right"/>
            </w:pPr>
            <w:r>
              <w:rPr>
                <w:w w:val="98.09230657724234"/>
                <w:rFonts w:ascii="AdvTT5235d5a9" w:hAnsi="AdvTT5235d5a9" w:eastAsia="AdvTT5235d5a9"/>
                <w:b w:val="0"/>
                <w:i w:val="0"/>
                <w:color w:val="221F1F"/>
                <w:sz w:val="13"/>
              </w:rPr>
              <w:t>High</w:t>
            </w:r>
          </w:p>
        </w:tc>
        <w:tc>
          <w:tcPr>
            <w:tcW w:type="dxa" w:w="2520"/>
            <w:tcBorders/>
            <w:tcMar>
              <w:start w:w="0" w:type="dxa"/>
              <w:end w:w="0" w:type="dxa"/>
            </w:tcMar>
          </w:tcPr>
          <w:p>
            <w:pPr>
              <w:autoSpaceDN w:val="0"/>
              <w:autoSpaceDE w:val="0"/>
              <w:widowControl/>
              <w:spacing w:line="156" w:lineRule="exact" w:before="4" w:after="0"/>
              <w:ind w:left="0" w:right="1402" w:firstLine="0"/>
              <w:jc w:val="right"/>
            </w:pPr>
            <w:r>
              <w:rPr>
                <w:w w:val="98.09230657724234"/>
                <w:rFonts w:ascii="AdvTT5235d5a9" w:hAnsi="AdvTT5235d5a9" w:eastAsia="AdvTT5235d5a9"/>
                <w:b w:val="0"/>
                <w:i w:val="0"/>
                <w:color w:val="221F1F"/>
                <w:sz w:val="13"/>
              </w:rPr>
              <w:t>None</w:t>
            </w:r>
          </w:p>
        </w:tc>
      </w:tr>
      <w:tr>
        <w:trPr>
          <w:trHeight w:hRule="exact" w:val="188"/>
        </w:trPr>
        <w:tc>
          <w:tcPr>
            <w:tcW w:type="dxa" w:w="2600"/>
            <w:vMerge/>
            <w:tcBorders/>
          </w:tcPr>
          <w:p/>
        </w:tc>
        <w:tc>
          <w:tcPr>
            <w:tcW w:type="dxa" w:w="2180"/>
            <w:tcBorders/>
            <w:tcMar>
              <w:start w:w="0" w:type="dxa"/>
              <w:end w:w="0" w:type="dxa"/>
            </w:tcMar>
          </w:tcPr>
          <w:p>
            <w:pPr>
              <w:autoSpaceDN w:val="0"/>
              <w:autoSpaceDE w:val="0"/>
              <w:widowControl/>
              <w:spacing w:line="158" w:lineRule="exact" w:before="26" w:after="0"/>
              <w:ind w:left="0" w:right="708" w:firstLine="0"/>
              <w:jc w:val="right"/>
            </w:pPr>
            <w:r>
              <w:rPr>
                <w:w w:val="98.09230657724234"/>
                <w:rFonts w:ascii="AdvTT5235d5a9" w:hAnsi="AdvTT5235d5a9" w:eastAsia="AdvTT5235d5a9"/>
                <w:b w:val="0"/>
                <w:i w:val="0"/>
                <w:color w:val="221F1F"/>
                <w:sz w:val="13"/>
              </w:rPr>
              <w:t>Mollisols</w:t>
            </w:r>
          </w:p>
        </w:tc>
        <w:tc>
          <w:tcPr>
            <w:tcW w:type="dxa" w:w="2020"/>
            <w:tcBorders/>
            <w:tcMar>
              <w:start w:w="0" w:type="dxa"/>
              <w:end w:w="0" w:type="dxa"/>
            </w:tcMar>
          </w:tcPr>
          <w:p>
            <w:pPr>
              <w:autoSpaceDN w:val="0"/>
              <w:autoSpaceDE w:val="0"/>
              <w:widowControl/>
              <w:spacing w:line="158" w:lineRule="exact" w:before="26" w:after="0"/>
              <w:ind w:left="0" w:right="1014" w:firstLine="0"/>
              <w:jc w:val="right"/>
            </w:pPr>
            <w:r>
              <w:rPr>
                <w:w w:val="98.09230657724234"/>
                <w:rFonts w:ascii="AdvTT5235d5a9" w:hAnsi="AdvTT5235d5a9" w:eastAsia="AdvTT5235d5a9"/>
                <w:b w:val="0"/>
                <w:i w:val="0"/>
                <w:color w:val="221F1F"/>
                <w:sz w:val="13"/>
              </w:rPr>
              <w:t>High</w:t>
            </w:r>
          </w:p>
        </w:tc>
        <w:tc>
          <w:tcPr>
            <w:tcW w:type="dxa" w:w="2520"/>
            <w:tcBorders/>
            <w:tcMar>
              <w:start w:w="0" w:type="dxa"/>
              <w:end w:w="0" w:type="dxa"/>
            </w:tcMar>
          </w:tcPr>
          <w:p>
            <w:pPr>
              <w:autoSpaceDN w:val="0"/>
              <w:autoSpaceDE w:val="0"/>
              <w:widowControl/>
              <w:spacing w:line="158" w:lineRule="exact" w:before="26" w:after="0"/>
              <w:ind w:left="0" w:right="0" w:firstLine="0"/>
              <w:jc w:val="center"/>
            </w:pPr>
            <w:r>
              <w:rPr>
                <w:w w:val="98.09230657724234"/>
                <w:rFonts w:ascii="AdvTT5235d5a9" w:hAnsi="AdvTT5235d5a9" w:eastAsia="AdvTT5235d5a9"/>
                <w:b w:val="0"/>
                <w:i w:val="0"/>
                <w:color w:val="221F1F"/>
                <w:sz w:val="13"/>
              </w:rPr>
              <w:t>Vertisols (0.93)</w:t>
            </w:r>
          </w:p>
        </w:tc>
      </w:tr>
    </w:tbl>
    <w:p>
      <w:pPr>
        <w:autoSpaceDN w:val="0"/>
        <w:autoSpaceDE w:val="0"/>
        <w:widowControl/>
        <w:spacing w:line="170" w:lineRule="exact" w:before="0" w:after="8"/>
        <w:ind w:left="7846" w:right="1440" w:firstLine="0"/>
        <w:jc w:val="left"/>
      </w:pPr>
      <w:r>
        <w:rPr>
          <w:w w:val="98.09230657724234"/>
          <w:rFonts w:ascii="AdvTT5235d5a9" w:hAnsi="AdvTT5235d5a9" w:eastAsia="AdvTT5235d5a9"/>
          <w:b w:val="0"/>
          <w:i w:val="0"/>
          <w:color w:val="221F1F"/>
          <w:sz w:val="13"/>
        </w:rPr>
        <w:t>Entisols (</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 xml:space="preserve">0.95) </w:t>
      </w:r>
      <w:r>
        <w:br/>
      </w:r>
      <w:r>
        <w:rPr>
          <w:w w:val="98.09230657724234"/>
          <w:rFonts w:ascii="AdvTT5235d5a9" w:hAnsi="AdvTT5235d5a9" w:eastAsia="AdvTT5235d5a9"/>
          <w:b w:val="0"/>
          <w:i w:val="0"/>
          <w:color w:val="221F1F"/>
          <w:sz w:val="13"/>
        </w:rPr>
        <w:t>Spodosols (</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0.95)</w:t>
      </w:r>
    </w:p>
    <w:tbl>
      <w:tblPr>
        <w:tblW w:type="auto" w:w="0"/>
        <w:tblLayout w:type="fixed"/>
        <w:tblLook w:firstColumn="1" w:firstRow="1" w:lastColumn="0" w:lastRow="0" w:noHBand="0" w:noVBand="1" w:val="04A0"/>
        <w:tblInd w:w="1876.0" w:type="dxa"/>
      </w:tblPr>
      <w:tblGrid>
        <w:gridCol w:w="3467"/>
        <w:gridCol w:w="3467"/>
        <w:gridCol w:w="3467"/>
      </w:tblGrid>
      <w:tr>
        <w:trPr>
          <w:trHeight w:hRule="exact" w:val="164"/>
        </w:trPr>
        <w:tc>
          <w:tcPr>
            <w:tcW w:type="dxa" w:w="3140"/>
            <w:tcBorders/>
            <w:tcMar>
              <w:start w:w="0" w:type="dxa"/>
              <w:end w:w="0" w:type="dxa"/>
            </w:tcMar>
          </w:tcPr>
          <w:p>
            <w:pPr>
              <w:autoSpaceDN w:val="0"/>
              <w:autoSpaceDE w:val="0"/>
              <w:widowControl/>
              <w:spacing w:line="156" w:lineRule="exact" w:before="6" w:after="0"/>
              <w:ind w:left="0" w:right="724" w:firstLine="0"/>
              <w:jc w:val="right"/>
            </w:pPr>
            <w:r>
              <w:rPr>
                <w:w w:val="98.09230657724234"/>
                <w:rFonts w:ascii="AdvTT5235d5a9" w:hAnsi="AdvTT5235d5a9" w:eastAsia="AdvTT5235d5a9"/>
                <w:b w:val="0"/>
                <w:i w:val="0"/>
                <w:color w:val="221F1F"/>
                <w:sz w:val="13"/>
              </w:rPr>
              <w:t>Vertisols</w:t>
            </w:r>
          </w:p>
        </w:tc>
        <w:tc>
          <w:tcPr>
            <w:tcW w:type="dxa" w:w="1900"/>
            <w:tcBorders/>
            <w:tcMar>
              <w:start w:w="0" w:type="dxa"/>
              <w:end w:w="0" w:type="dxa"/>
            </w:tcMar>
          </w:tcPr>
          <w:p>
            <w:pPr>
              <w:autoSpaceDN w:val="0"/>
              <w:autoSpaceDE w:val="0"/>
              <w:widowControl/>
              <w:spacing w:line="156" w:lineRule="exact" w:before="6" w:after="0"/>
              <w:ind w:left="0" w:right="928" w:firstLine="0"/>
              <w:jc w:val="right"/>
            </w:pPr>
            <w:r>
              <w:rPr>
                <w:w w:val="98.09230657724234"/>
                <w:rFonts w:ascii="AdvTT5235d5a9" w:hAnsi="AdvTT5235d5a9" w:eastAsia="AdvTT5235d5a9"/>
                <w:b w:val="0"/>
                <w:i w:val="0"/>
                <w:color w:val="221F1F"/>
                <w:sz w:val="13"/>
              </w:rPr>
              <w:t>Low</w:t>
            </w:r>
          </w:p>
        </w:tc>
        <w:tc>
          <w:tcPr>
            <w:tcW w:type="dxa" w:w="2660"/>
            <w:tcBorders/>
            <w:tcMar>
              <w:start w:w="0" w:type="dxa"/>
              <w:end w:w="0" w:type="dxa"/>
            </w:tcMar>
          </w:tcPr>
          <w:p>
            <w:pPr>
              <w:autoSpaceDN w:val="0"/>
              <w:autoSpaceDE w:val="0"/>
              <w:widowControl/>
              <w:spacing w:line="156" w:lineRule="exact" w:before="6" w:after="0"/>
              <w:ind w:left="0" w:right="814" w:firstLine="0"/>
              <w:jc w:val="right"/>
            </w:pPr>
            <w:r>
              <w:rPr>
                <w:w w:val="98.09230657724234"/>
                <w:rFonts w:ascii="AdvTT5235d5a9" w:hAnsi="AdvTT5235d5a9" w:eastAsia="AdvTT5235d5a9"/>
                <w:b w:val="0"/>
                <w:i w:val="0"/>
                <w:color w:val="221F1F"/>
                <w:sz w:val="13"/>
              </w:rPr>
              <w:t>Mollisols (0.93)</w:t>
            </w:r>
          </w:p>
        </w:tc>
      </w:tr>
    </w:tbl>
    <w:p>
      <w:pPr>
        <w:autoSpaceDN w:val="0"/>
        <w:autoSpaceDE w:val="0"/>
        <w:widowControl/>
        <w:spacing w:line="170" w:lineRule="exact" w:before="0" w:after="0"/>
        <w:ind w:left="7846" w:right="1440" w:firstLine="0"/>
        <w:jc w:val="left"/>
      </w:pPr>
      <w:r>
        <w:rPr>
          <w:w w:val="98.09230657724234"/>
          <w:rFonts w:ascii="AdvTT5235d5a9" w:hAnsi="AdvTT5235d5a9" w:eastAsia="AdvTT5235d5a9"/>
          <w:b w:val="0"/>
          <w:i w:val="0"/>
          <w:color w:val="221F1F"/>
          <w:sz w:val="13"/>
        </w:rPr>
        <w:t>Entisols (</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 xml:space="preserve">0.96) </w:t>
      </w:r>
      <w:r>
        <w:br/>
      </w:r>
      <w:r>
        <w:rPr>
          <w:w w:val="98.09230657724234"/>
          <w:rFonts w:ascii="AdvTT5235d5a9" w:hAnsi="AdvTT5235d5a9" w:eastAsia="AdvTT5235d5a9"/>
          <w:b w:val="0"/>
          <w:i w:val="0"/>
          <w:color w:val="221F1F"/>
          <w:sz w:val="13"/>
        </w:rPr>
        <w:t>Spodosols (</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0.93)</w:t>
      </w:r>
    </w:p>
    <w:p>
      <w:pPr>
        <w:autoSpaceDN w:val="0"/>
        <w:autoSpaceDE w:val="0"/>
        <w:widowControl/>
        <w:spacing w:line="214" w:lineRule="exact" w:before="48" w:after="0"/>
        <w:ind w:left="1162" w:right="0" w:firstLine="0"/>
        <w:jc w:val="left"/>
      </w:pPr>
      <w:r>
        <w:rPr>
          <w:rFonts w:ascii="AdvTT5235d5a9" w:hAnsi="AdvTT5235d5a9" w:eastAsia="AdvTT5235d5a9"/>
          <w:b w:val="0"/>
          <w:i w:val="0"/>
          <w:color w:val="221F1F"/>
          <w:sz w:val="9"/>
        </w:rPr>
        <w:t>a</w:t>
      </w:r>
      <w:r>
        <w:rPr>
          <w:w w:val="98.09230657724234"/>
          <w:rFonts w:ascii="AdvTT5235d5a9" w:hAnsi="AdvTT5235d5a9" w:eastAsia="AdvTT5235d5a9"/>
          <w:b w:val="0"/>
          <w:i w:val="0"/>
          <w:color w:val="221F1F"/>
          <w:sz w:val="13"/>
        </w:rPr>
        <w:t xml:space="preserve"> Based on Mean Absolute Percentage Error (MAPE) on the test set as repored in</w:t>
      </w:r>
      <w:r>
        <w:rPr>
          <w:w w:val="98.09230657724234"/>
          <w:rFonts w:ascii="AdvTT5235d5a9" w:hAnsi="AdvTT5235d5a9" w:eastAsia="AdvTT5235d5a9"/>
          <w:b w:val="0"/>
          <w:i w:val="0"/>
          <w:color w:val="2E3092"/>
          <w:sz w:val="13"/>
        </w:rPr>
        <w:t xml:space="preserve"> Table 3</w:t>
      </w:r>
      <w:r>
        <w:rPr>
          <w:w w:val="98.09230657724234"/>
          <w:rFonts w:ascii="AdvTT5235d5a9" w:hAnsi="AdvTT5235d5a9" w:eastAsia="AdvTT5235d5a9"/>
          <w:b w:val="0"/>
          <w:i w:val="0"/>
          <w:color w:val="221F1F"/>
          <w:sz w:val="13"/>
        </w:rPr>
        <w:t>.</w:t>
      </w:r>
    </w:p>
    <w:p>
      <w:pPr>
        <w:autoSpaceDN w:val="0"/>
        <w:tabs>
          <w:tab w:pos="1162" w:val="left"/>
        </w:tabs>
        <w:autoSpaceDE w:val="0"/>
        <w:widowControl/>
        <w:spacing w:line="174" w:lineRule="exact" w:before="38" w:after="0"/>
        <w:ind w:left="1054" w:right="1008" w:firstLine="0"/>
        <w:jc w:val="left"/>
      </w:pPr>
      <w:r>
        <w:tab/>
      </w:r>
      <w:r>
        <w:rPr>
          <w:rFonts w:ascii="AdvTT5235d5a9" w:hAnsi="AdvTT5235d5a9" w:eastAsia="AdvTT5235d5a9"/>
          <w:b w:val="0"/>
          <w:i w:val="0"/>
          <w:color w:val="221F1F"/>
          <w:sz w:val="9"/>
        </w:rPr>
        <w:t>b</w:t>
      </w:r>
      <w:r>
        <w:rPr>
          <w:w w:val="98.09230657724234"/>
          <w:rFonts w:ascii="AdvTT5235d5a9" w:hAnsi="AdvTT5235d5a9" w:eastAsia="AdvTT5235d5a9"/>
          <w:b w:val="0"/>
          <w:i w:val="0"/>
          <w:color w:val="221F1F"/>
          <w:sz w:val="13"/>
        </w:rPr>
        <w:t xml:space="preserve"> Based on the number of samples in the test set as reported in</w:t>
      </w:r>
      <w:r>
        <w:rPr>
          <w:w w:val="98.09230657724234"/>
          <w:rFonts w:ascii="AdvTT5235d5a9" w:hAnsi="AdvTT5235d5a9" w:eastAsia="AdvTT5235d5a9"/>
          <w:b w:val="0"/>
          <w:i w:val="0"/>
          <w:color w:val="2E3092"/>
          <w:sz w:val="13"/>
        </w:rPr>
        <w:t xml:space="preserve"> Table 3</w:t>
      </w:r>
      <w:r>
        <w:rPr>
          <w:w w:val="98.09230657724234"/>
          <w:rFonts w:ascii="AdvTT5235d5a9" w:hAnsi="AdvTT5235d5a9" w:eastAsia="AdvTT5235d5a9"/>
          <w:b w:val="0"/>
          <w:i w:val="0"/>
          <w:color w:val="221F1F"/>
          <w:sz w:val="13"/>
        </w:rPr>
        <w:t xml:space="preserve"> (column N): Low below 100 samples, 100 &lt; Medium &lt;200 and High for </w:t>
      </w:r>
      <w:r>
        <w:rPr>
          <w:w w:val="98.09230657724234"/>
          <w:rFonts w:ascii="AdvTT5235d5a9" w:hAnsi="AdvTT5235d5a9" w:eastAsia="AdvTT5235d5a9"/>
          <w:b w:val="0"/>
          <w:i w:val="0"/>
          <w:color w:val="221F1F"/>
          <w:sz w:val="13"/>
        </w:rPr>
        <w:t>higher number of samples otherwise.</w:t>
      </w:r>
    </w:p>
    <w:p>
      <w:pPr>
        <w:autoSpaceDN w:val="0"/>
        <w:autoSpaceDE w:val="0"/>
        <w:widowControl/>
        <w:spacing w:line="220" w:lineRule="exact" w:before="0" w:after="0"/>
        <w:ind w:left="1162" w:right="0" w:firstLine="0"/>
        <w:jc w:val="left"/>
      </w:pPr>
      <w:r>
        <w:rPr>
          <w:rFonts w:ascii="AdvTT5235d5a9" w:hAnsi="AdvTT5235d5a9" w:eastAsia="AdvTT5235d5a9"/>
          <w:b w:val="0"/>
          <w:i w:val="0"/>
          <w:color w:val="221F1F"/>
          <w:sz w:val="9"/>
        </w:rPr>
        <w:t>c</w:t>
      </w:r>
      <w:r>
        <w:rPr>
          <w:w w:val="98.09230657724234"/>
          <w:rFonts w:ascii="AdvTT5235d5a9" w:hAnsi="AdvTT5235d5a9" w:eastAsia="AdvTT5235d5a9"/>
          <w:b w:val="0"/>
          <w:i w:val="0"/>
          <w:color w:val="221F1F"/>
          <w:sz w:val="13"/>
        </w:rPr>
        <w:t xml:space="preserve"> Correlation coef</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cients higher than 0.9 are considered only.</w:t>
      </w:r>
    </w:p>
    <w:p>
      <w:pPr>
        <w:autoSpaceDN w:val="0"/>
        <w:autoSpaceDE w:val="0"/>
        <w:widowControl/>
        <w:spacing w:line="158" w:lineRule="exact" w:before="200" w:after="0"/>
        <w:ind w:left="0" w:right="0" w:firstLine="0"/>
        <w:jc w:val="center"/>
      </w:pPr>
      <w:r>
        <w:rPr>
          <w:w w:val="98.09230657724234"/>
          <w:rFonts w:ascii="AdvTT5235d5a9" w:hAnsi="AdvTT5235d5a9" w:eastAsia="AdvTT5235d5a9"/>
          <w:b w:val="0"/>
          <w:i w:val="0"/>
          <w:color w:val="221F1F"/>
          <w:sz w:val="13"/>
        </w:rPr>
        <w:t>239</w:t>
      </w:r>
    </w:p>
    <w:p>
      <w:pPr>
        <w:sectPr>
          <w:type w:val="continuous"/>
          <w:pgSz w:w="11906" w:h="15874"/>
          <w:pgMar w:top="366" w:right="740" w:bottom="318" w:left="764" w:header="720" w:footer="720" w:gutter="0"/>
          <w:cols w:space="720" w:num="1" w:equalWidth="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sectPr>
          <w:pgSz w:w="11906" w:h="15874"/>
          <w:pgMar w:top="366" w:right="740" w:bottom="318" w:left="764" w:header="720" w:footer="720" w:gutter="0"/>
          <w:cols w:space="720" w:num="1" w:equalWidth="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4" w:lineRule="exact" w:before="0" w:after="0"/>
        <w:ind w:left="0" w:right="0" w:firstLine="0"/>
        <w:jc w:val="left"/>
      </w:pPr>
      <w:r>
        <w:rPr>
          <w:w w:val="98.09230657724234"/>
          <w:rFonts w:ascii="AdvTT94c8263f.I" w:hAnsi="AdvTT94c8263f.I" w:eastAsia="AdvTT94c8263f.I"/>
          <w:b w:val="0"/>
          <w:i w:val="0"/>
          <w:color w:val="221F1F"/>
          <w:sz w:val="13"/>
        </w:rPr>
        <w:t>F. Albinet, Y. Peng, T. Eguchi et al.</w:t>
      </w:r>
    </w:p>
    <w:p>
      <w:pPr>
        <w:autoSpaceDN w:val="0"/>
        <w:autoSpaceDE w:val="0"/>
        <w:widowControl/>
        <w:spacing w:line="208" w:lineRule="exact" w:before="220" w:after="0"/>
        <w:ind w:left="0" w:right="168" w:firstLine="238"/>
        <w:jc w:val="both"/>
      </w:pPr>
      <w:r>
        <w:rPr>
          <w:rFonts w:ascii="AdvTT5235d5a9" w:hAnsi="AdvTT5235d5a9" w:eastAsia="AdvTT5235d5a9"/>
          <w:b w:val="0"/>
          <w:i w:val="0"/>
          <w:color w:val="221F1F"/>
          <w:sz w:val="16"/>
        </w:rPr>
        <w:t>The level of performance on Aridisols is also medium despite its me-</w:t>
      </w:r>
      <w:r>
        <w:rPr>
          <w:rFonts w:ascii="AdvTT5235d5a9" w:hAnsi="AdvTT5235d5a9" w:eastAsia="AdvTT5235d5a9"/>
          <w:b w:val="0"/>
          <w:i w:val="0"/>
          <w:color w:val="221F1F"/>
          <w:sz w:val="16"/>
        </w:rPr>
        <w:t xml:space="preserve">dium data regime and distinctive GradientShap values. Its GradientShap </w:t>
      </w:r>
      <w:r>
        <w:rPr>
          <w:rFonts w:ascii="AdvTT5235d5a9" w:hAnsi="AdvTT5235d5a9" w:eastAsia="AdvTT5235d5a9"/>
          <w:b w:val="0"/>
          <w:i w:val="0"/>
          <w:color w:val="221F1F"/>
          <w:sz w:val="16"/>
        </w:rPr>
        <w:t>values pro</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le shows high values in the 1400</w:t>
      </w:r>
      <w:r>
        <w:rPr>
          <w:rFonts w:ascii="AdvTT5235d5a9" w:hAnsi="AdvTT5235d5a9" w:eastAsia="AdvTT5235d5a9"/>
          <w:b w:val="0"/>
          <w:i w:val="0"/>
          <w:color w:val="221F1F"/>
          <w:sz w:val="16"/>
        </w:rPr>
        <w:t>–</w:t>
      </w:r>
      <w:r>
        <w:rPr>
          <w:rFonts w:ascii="AdvTT5235d5a9" w:hAnsi="AdvTT5235d5a9" w:eastAsia="AdvTT5235d5a9"/>
          <w:b w:val="0"/>
          <w:i w:val="0"/>
          <w:color w:val="221F1F"/>
          <w:sz w:val="16"/>
        </w:rPr>
        <w:t>1200 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spectral re-</w:t>
      </w:r>
      <w:r>
        <w:rPr>
          <w:rFonts w:ascii="AdvTT5235d5a9" w:hAnsi="AdvTT5235d5a9" w:eastAsia="AdvTT5235d5a9"/>
          <w:b w:val="0"/>
          <w:i w:val="0"/>
          <w:color w:val="221F1F"/>
          <w:sz w:val="16"/>
        </w:rPr>
        <w:t>gion. According to</w:t>
      </w:r>
      <w:r>
        <w:rPr>
          <w:rFonts w:ascii="AdvTT5235d5a9" w:hAnsi="AdvTT5235d5a9" w:eastAsia="AdvTT5235d5a9"/>
          <w:b w:val="0"/>
          <w:i w:val="0"/>
          <w:color w:val="2E3092"/>
          <w:sz w:val="16"/>
        </w:rPr>
        <w:t xml:space="preserve"> Johnston and Aochi, 1996</w:t>
      </w:r>
      <w:r>
        <w:rPr>
          <w:rFonts w:ascii="AdvTT5235d5a9" w:hAnsi="AdvTT5235d5a9" w:eastAsia="AdvTT5235d5a9"/>
          <w:b w:val="0"/>
          <w:i w:val="0"/>
          <w:color w:val="221F1F"/>
          <w:sz w:val="16"/>
        </w:rPr>
        <w:t>, absorbance peaks in that</w:t>
      </w:r>
    </w:p>
    <w:p>
      <w:pPr>
        <w:sectPr>
          <w:type w:val="continuous"/>
          <w:pgSz w:w="11906" w:h="15874"/>
          <w:pgMar w:top="366" w:right="740" w:bottom="318" w:left="764" w:header="720" w:footer="720" w:gutter="0"/>
          <w:cols w:space="720" w:num="2" w:equalWidth="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50" w:lineRule="exact" w:before="0" w:after="220"/>
        <w:ind w:left="168" w:right="24" w:firstLine="2102"/>
        <w:jc w:val="both"/>
      </w:pPr>
      <w:r>
        <w:rPr>
          <w:w w:val="98.09230657724234"/>
          <w:rFonts w:ascii="AdvTT94c8263f.I" w:hAnsi="AdvTT94c8263f.I" w:eastAsia="AdvTT94c8263f.I"/>
          <w:b w:val="0"/>
          <w:i w:val="0"/>
          <w:color w:val="221F1F"/>
          <w:sz w:val="13"/>
        </w:rPr>
        <w:t>Arti</w:t>
      </w:r>
      <w:r>
        <w:rPr>
          <w:w w:val="98.09230657724234"/>
          <w:rFonts w:ascii="fb" w:hAnsi="fb" w:eastAsia="fb"/>
          <w:b w:val="0"/>
          <w:i w:val="0"/>
          <w:color w:val="221F1F"/>
          <w:sz w:val="13"/>
        </w:rPr>
        <w:t>fi</w:t>
      </w:r>
      <w:r>
        <w:rPr>
          <w:w w:val="98.09230657724234"/>
          <w:rFonts w:ascii="AdvTT94c8263f.I" w:hAnsi="AdvTT94c8263f.I" w:eastAsia="AdvTT94c8263f.I"/>
          <w:b w:val="0"/>
          <w:i w:val="0"/>
          <w:color w:val="221F1F"/>
          <w:sz w:val="13"/>
        </w:rPr>
        <w:t>cial Intelligence in Agriculture 6 (2022) 230</w:t>
      </w:r>
      <w:r>
        <w:rPr>
          <w:w w:val="98.09230657724234"/>
          <w:rFonts w:ascii="20" w:hAnsi="20" w:eastAsia="20"/>
          <w:b w:val="0"/>
          <w:i w:val="0"/>
          <w:color w:val="221F1F"/>
          <w:sz w:val="13"/>
        </w:rPr>
        <w:t>–</w:t>
      </w:r>
      <w:r>
        <w:rPr>
          <w:w w:val="98.09230657724234"/>
          <w:rFonts w:ascii="AdvTT94c8263f.I" w:hAnsi="AdvTT94c8263f.I" w:eastAsia="AdvTT94c8263f.I"/>
          <w:b w:val="0"/>
          <w:i w:val="0"/>
          <w:color w:val="221F1F"/>
          <w:sz w:val="13"/>
        </w:rPr>
        <w:t xml:space="preserve">241 </w:t>
      </w:r>
      <w:r>
        <w:rPr>
          <w:rFonts w:ascii="AdvTT5235d5a9" w:hAnsi="AdvTT5235d5a9" w:eastAsia="AdvTT5235d5a9"/>
          <w:b w:val="0"/>
          <w:i w:val="0"/>
          <w:color w:val="221F1F"/>
          <w:sz w:val="16"/>
        </w:rPr>
        <w:t xml:space="preserve">major challenge. The question of determining the way that remote </w:t>
      </w:r>
      <w:r>
        <w:rPr>
          <w:rFonts w:ascii="AdvTT5235d5a9" w:hAnsi="AdvTT5235d5a9" w:eastAsia="AdvTT5235d5a9"/>
          <w:b w:val="0"/>
          <w:i w:val="0"/>
          <w:color w:val="221F1F"/>
          <w:sz w:val="16"/>
        </w:rPr>
        <w:t xml:space="preserve">sensing and soil spectroscopy data can be used together in this </w:t>
      </w:r>
      <w:r>
        <w:rPr>
          <w:rFonts w:ascii="AdvTT5235d5a9" w:hAnsi="AdvTT5235d5a9" w:eastAsia="AdvTT5235d5a9"/>
          <w:b w:val="0"/>
          <w:i w:val="0"/>
          <w:color w:val="221F1F"/>
          <w:sz w:val="16"/>
        </w:rPr>
        <w:t>context remains open and needs further exploration.</w:t>
      </w:r>
    </w:p>
    <w:p>
      <w:pPr>
        <w:sectPr>
          <w:type w:val="nextColumn"/>
          <w:pgSz w:w="11906" w:h="15874"/>
          <w:pgMar w:top="366" w:right="740" w:bottom="318" w:left="764" w:header="720" w:footer="720" w:gutter="0"/>
          <w:cols w:space="720" w:num="2" w:equalWidth="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tabs>
          <w:tab w:pos="5358" w:val="left"/>
        </w:tabs>
        <w:autoSpaceDE w:val="0"/>
        <w:widowControl/>
        <w:spacing w:line="196" w:lineRule="exact" w:before="0" w:after="0"/>
        <w:ind w:left="0" w:right="0" w:firstLine="0"/>
        <w:jc w:val="left"/>
      </w:pPr>
      <w:r>
        <w:rPr>
          <w:rFonts w:ascii="AdvTT5235d5a9" w:hAnsi="AdvTT5235d5a9" w:eastAsia="AdvTT5235d5a9"/>
          <w:b w:val="0"/>
          <w:i w:val="0"/>
          <w:color w:val="221F1F"/>
          <w:sz w:val="16"/>
        </w:rPr>
        <w:t xml:space="preserve">spectral region relates to organic matter content. The calculated </w:t>
      </w:r>
      <w:r>
        <w:tab/>
      </w:r>
      <w:r>
        <w:rPr>
          <w:rFonts w:ascii="AdvTT28000ce1.B" w:hAnsi="AdvTT28000ce1.B" w:eastAsia="AdvTT28000ce1.B"/>
          <w:b w:val="0"/>
          <w:i w:val="0"/>
          <w:color w:val="221F1F"/>
          <w:sz w:val="16"/>
        </w:rPr>
        <w:t>Author contributions</w:t>
      </w:r>
    </w:p>
    <w:p>
      <w:pPr>
        <w:autoSpaceDN w:val="0"/>
        <w:autoSpaceDE w:val="0"/>
        <w:widowControl/>
        <w:spacing w:line="196" w:lineRule="exact" w:before="12" w:after="14"/>
        <w:ind w:left="0" w:right="0" w:firstLine="0"/>
        <w:jc w:val="left"/>
      </w:pPr>
      <w:r>
        <w:rPr>
          <w:rFonts w:ascii="AdvTT5235d5a9" w:hAnsi="AdvTT5235d5a9" w:eastAsia="AdvTT5235d5a9"/>
          <w:b w:val="0"/>
          <w:i w:val="0"/>
          <w:color w:val="221F1F"/>
          <w:sz w:val="16"/>
        </w:rPr>
        <w:t>GradientShap values of orders with high organic matter content such</w:t>
      </w:r>
    </w:p>
    <w:p>
      <w:pPr>
        <w:sectPr>
          <w:type w:val="continuous"/>
          <w:pgSz w:w="11906" w:h="15874"/>
          <w:pgMar w:top="366" w:right="740" w:bottom="318" w:left="764" w:header="720" w:footer="720" w:gutter="0"/>
          <w:cols w:space="720" w:num="1" w:equalWidth="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4" w:lineRule="exact" w:before="0" w:after="0"/>
        <w:ind w:left="0" w:right="144" w:firstLine="0"/>
        <w:jc w:val="center"/>
      </w:pPr>
      <w:r>
        <w:rPr>
          <w:rFonts w:ascii="AdvTT5235d5a9" w:hAnsi="AdvTT5235d5a9" w:eastAsia="AdvTT5235d5a9"/>
          <w:b w:val="0"/>
          <w:i w:val="0"/>
          <w:color w:val="221F1F"/>
          <w:sz w:val="16"/>
        </w:rPr>
        <w:t>as Histosols and Gelisols do not highlight such spectral region as impor-</w:t>
      </w:r>
      <w:r>
        <w:rPr>
          <w:rFonts w:ascii="AdvTT5235d5a9" w:hAnsi="AdvTT5235d5a9" w:eastAsia="AdvTT5235d5a9"/>
          <w:b w:val="0"/>
          <w:i w:val="0"/>
          <w:color w:val="221F1F"/>
          <w:sz w:val="16"/>
        </w:rPr>
        <w:t>tant. The interpretation of this paradox requires further investigations.</w:t>
      </w:r>
    </w:p>
    <w:p>
      <w:pPr>
        <w:autoSpaceDN w:val="0"/>
        <w:autoSpaceDE w:val="0"/>
        <w:widowControl/>
        <w:spacing w:line="206" w:lineRule="exact" w:before="10" w:after="0"/>
        <w:ind w:left="0" w:right="168" w:firstLine="238"/>
        <w:jc w:val="both"/>
      </w:pPr>
      <w:r>
        <w:rPr>
          <w:rFonts w:ascii="AdvTT5235d5a9" w:hAnsi="AdvTT5235d5a9" w:eastAsia="AdvTT5235d5a9"/>
          <w:b w:val="0"/>
          <w:i w:val="0"/>
          <w:color w:val="221F1F"/>
          <w:sz w:val="16"/>
        </w:rPr>
        <w:t>The predominance of the</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Unde</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ned</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Soil Taxonomy class requires </w:t>
      </w:r>
      <w:r>
        <w:rPr>
          <w:rFonts w:ascii="AdvTT5235d5a9" w:hAnsi="AdvTT5235d5a9" w:eastAsia="AdvTT5235d5a9"/>
          <w:b w:val="0"/>
          <w:i w:val="0"/>
          <w:color w:val="221F1F"/>
          <w:sz w:val="16"/>
        </w:rPr>
        <w:t>us to take precautions in the case-by-case analysis of model perfor-</w:t>
      </w:r>
      <w:r>
        <w:rPr>
          <w:rFonts w:ascii="AdvTT5235d5a9" w:hAnsi="AdvTT5235d5a9" w:eastAsia="AdvTT5235d5a9"/>
          <w:b w:val="0"/>
          <w:i w:val="0"/>
          <w:color w:val="221F1F"/>
          <w:sz w:val="16"/>
        </w:rPr>
        <w:t xml:space="preserve">mance by Soil Taxonomy Orders. A closer look at the GradientShap </w:t>
      </w:r>
      <w:r>
        <w:rPr>
          <w:rFonts w:ascii="AdvTT5235d5a9" w:hAnsi="AdvTT5235d5a9" w:eastAsia="AdvTT5235d5a9"/>
          <w:b w:val="0"/>
          <w:i w:val="0"/>
          <w:color w:val="221F1F"/>
          <w:sz w:val="16"/>
        </w:rPr>
        <w:t>values shows a high positive correlation with Entisols (0.88), Spodosols</w:t>
      </w:r>
    </w:p>
    <w:p>
      <w:pPr>
        <w:sectPr>
          <w:type w:val="continuous"/>
          <w:pgSz w:w="11906" w:h="15874"/>
          <w:pgMar w:top="366" w:right="740" w:bottom="318" w:left="764" w:header="720" w:footer="720" w:gutter="0"/>
          <w:cols w:space="720" w:num="2" w:equalWidth="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0" w:after="14"/>
        <w:ind w:left="170" w:right="22" w:firstLine="238"/>
        <w:jc w:val="both"/>
      </w:pPr>
      <w:r>
        <w:rPr>
          <w:rFonts w:ascii="AdvTT5235d5a9" w:hAnsi="AdvTT5235d5a9" w:eastAsia="AdvTT5235d5a9"/>
          <w:b w:val="0"/>
          <w:i w:val="0"/>
          <w:color w:val="221F1F"/>
          <w:sz w:val="16"/>
        </w:rPr>
        <w:t xml:space="preserve">F.A and G.D designed the study. F.A developed the Machine and </w:t>
      </w:r>
      <w:r>
        <w:rPr>
          <w:rFonts w:ascii="AdvTT5235d5a9" w:hAnsi="AdvTT5235d5a9" w:eastAsia="AdvTT5235d5a9"/>
          <w:b w:val="0"/>
          <w:i w:val="0"/>
          <w:color w:val="221F1F"/>
          <w:sz w:val="16"/>
        </w:rPr>
        <w:t xml:space="preserve">Deep Learning pipelines and analyzed the results from the Machine/ </w:t>
      </w:r>
      <w:r>
        <w:rPr>
          <w:rFonts w:ascii="AdvTT5235d5a9" w:hAnsi="AdvTT5235d5a9" w:eastAsia="AdvTT5235d5a9"/>
          <w:b w:val="0"/>
          <w:i w:val="0"/>
          <w:color w:val="221F1F"/>
          <w:sz w:val="16"/>
        </w:rPr>
        <w:t>Deep Learning perspective. T.E, G.D analyzed the result from radioecol-</w:t>
      </w:r>
      <w:r>
        <w:rPr>
          <w:rFonts w:ascii="AdvTT5235d5a9" w:hAnsi="AdvTT5235d5a9" w:eastAsia="AdvTT5235d5a9"/>
          <w:b w:val="0"/>
          <w:i w:val="0"/>
          <w:color w:val="221F1F"/>
          <w:sz w:val="16"/>
        </w:rPr>
        <w:t>ogy and remediation of radioactive contaminated agricultural land per-</w:t>
      </w:r>
      <w:r>
        <w:rPr>
          <w:rFonts w:ascii="AdvTT5235d5a9" w:hAnsi="AdvTT5235d5a9" w:eastAsia="AdvTT5235d5a9"/>
          <w:b w:val="0"/>
          <w:i w:val="0"/>
          <w:color w:val="221F1F"/>
          <w:sz w:val="16"/>
        </w:rPr>
        <w:t>spectives, E.S evaluated the signi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cance of the text from an </w:t>
      </w:r>
      <w:r>
        <w:rPr>
          <w:rFonts w:ascii="AdvTT5235d5a9" w:hAnsi="AdvTT5235d5a9" w:eastAsia="AdvTT5235d5a9"/>
          <w:b w:val="0"/>
          <w:i w:val="0"/>
          <w:color w:val="221F1F"/>
          <w:sz w:val="16"/>
        </w:rPr>
        <w:t>environmental perspective while Y·P brought his extensive knowledge</w:t>
      </w:r>
    </w:p>
    <w:p>
      <w:pPr>
        <w:sectPr>
          <w:type w:val="nextColumn"/>
          <w:pgSz w:w="11906" w:h="15874"/>
          <w:pgMar w:top="366" w:right="740" w:bottom="318" w:left="764" w:header="720" w:footer="720" w:gutter="0"/>
          <w:cols w:space="720" w:num="2" w:equalWidth="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tabs>
          <w:tab w:pos="5358" w:val="left"/>
        </w:tabs>
        <w:autoSpaceDE w:val="0"/>
        <w:widowControl/>
        <w:spacing w:line="196" w:lineRule="exact" w:before="0" w:after="0"/>
        <w:ind w:left="0" w:right="0" w:firstLine="0"/>
        <w:jc w:val="left"/>
      </w:pPr>
      <w:r>
        <w:rPr>
          <w:rFonts w:ascii="AdvTT5235d5a9" w:hAnsi="AdvTT5235d5a9" w:eastAsia="AdvTT5235d5a9"/>
          <w:b w:val="0"/>
          <w:i w:val="0"/>
          <w:color w:val="221F1F"/>
          <w:sz w:val="16"/>
        </w:rPr>
        <w:t xml:space="preserve">(0.95), Gelisols (0.76), Inceptisols (0.76) might suggest the presence of </w:t>
      </w:r>
      <w:r>
        <w:tab/>
      </w:r>
      <w:r>
        <w:rPr>
          <w:rFonts w:ascii="AdvTT5235d5a9" w:hAnsi="AdvTT5235d5a9" w:eastAsia="AdvTT5235d5a9"/>
          <w:b w:val="0"/>
          <w:i w:val="0"/>
          <w:color w:val="221F1F"/>
          <w:sz w:val="16"/>
        </w:rPr>
        <w:t>of soil spectroscopy.</w:t>
      </w:r>
    </w:p>
    <w:p>
      <w:pPr>
        <w:autoSpaceDN w:val="0"/>
        <w:autoSpaceDE w:val="0"/>
        <w:widowControl/>
        <w:spacing w:line="202" w:lineRule="exact" w:before="14" w:after="6"/>
        <w:ind w:left="0" w:right="0" w:firstLine="0"/>
        <w:jc w:val="left"/>
      </w:pPr>
      <w:r>
        <w:rPr>
          <w:rFonts w:ascii="AdvTT5235d5a9" w:hAnsi="AdvTT5235d5a9" w:eastAsia="AdvTT5235d5a9"/>
          <w:b w:val="0"/>
          <w:i w:val="0"/>
          <w:color w:val="221F1F"/>
          <w:sz w:val="16"/>
        </w:rPr>
        <w:t>these classes in the</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Unde</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ned</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class. However, the interpretation of</w:t>
      </w:r>
    </w:p>
    <w:p>
      <w:pPr>
        <w:sectPr>
          <w:type w:val="continuous"/>
          <w:pgSz w:w="11906" w:h="15874"/>
          <w:pgMar w:top="366" w:right="740" w:bottom="318" w:left="764" w:header="720" w:footer="720" w:gutter="0"/>
          <w:cols w:space="720" w:num="1" w:equalWidth="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2" w:lineRule="exact" w:before="0" w:after="0"/>
        <w:ind w:left="0" w:right="144" w:firstLine="0"/>
        <w:jc w:val="left"/>
      </w:pPr>
      <w:r>
        <w:rPr>
          <w:rFonts w:ascii="AdvTT5235d5a9" w:hAnsi="AdvTT5235d5a9" w:eastAsia="AdvTT5235d5a9"/>
          <w:b w:val="0"/>
          <w:i w:val="0"/>
          <w:color w:val="221F1F"/>
          <w:sz w:val="16"/>
        </w:rPr>
        <w:t>the GradientShap correlation values remains dif</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cult given the poten-</w:t>
      </w:r>
      <w:r>
        <w:rPr>
          <w:rFonts w:ascii="AdvTT5235d5a9" w:hAnsi="AdvTT5235d5a9" w:eastAsia="AdvTT5235d5a9"/>
          <w:b w:val="0"/>
          <w:i w:val="0"/>
          <w:color w:val="221F1F"/>
          <w:sz w:val="16"/>
        </w:rPr>
        <w:t>tially complex mixture of very different soil types included in this class.</w:t>
      </w:r>
    </w:p>
    <w:p>
      <w:pPr>
        <w:autoSpaceDN w:val="0"/>
        <w:autoSpaceDE w:val="0"/>
        <w:widowControl/>
        <w:spacing w:line="212" w:lineRule="exact" w:before="0" w:after="0"/>
        <w:ind w:left="0" w:right="168" w:firstLine="238"/>
        <w:jc w:val="both"/>
      </w:pPr>
      <w:r>
        <w:rPr>
          <w:rFonts w:ascii="AdvTT5235d5a9" w:hAnsi="AdvTT5235d5a9" w:eastAsia="AdvTT5235d5a9"/>
          <w:b w:val="0"/>
          <w:i w:val="0"/>
          <w:color w:val="221F1F"/>
          <w:sz w:val="16"/>
        </w:rPr>
        <w:t>Finally, in line with our interpretative framework, the level of perfor-</w:t>
      </w:r>
      <w:r>
        <w:rPr>
          <w:rFonts w:ascii="AdvTT5235d5a9" w:hAnsi="AdvTT5235d5a9" w:eastAsia="AdvTT5235d5a9"/>
          <w:b w:val="0"/>
          <w:i w:val="0"/>
          <w:color w:val="221F1F"/>
          <w:sz w:val="16"/>
        </w:rPr>
        <w:t>mance on Andisols is medium (33%) and high (27%) for Al</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sols with re-</w:t>
      </w:r>
      <w:r>
        <w:rPr>
          <w:rFonts w:ascii="AdvTT5235d5a9" w:hAnsi="AdvTT5235d5a9" w:eastAsia="AdvTT5235d5a9"/>
          <w:b w:val="0"/>
          <w:i w:val="0"/>
          <w:color w:val="221F1F"/>
          <w:sz w:val="16"/>
        </w:rPr>
        <w:t xml:space="preserve">spectively medium and high data regimes. Andisols are of volcanic </w:t>
      </w:r>
      <w:r>
        <w:rPr>
          <w:rFonts w:ascii="AdvTT5235d5a9" w:hAnsi="AdvTT5235d5a9" w:eastAsia="AdvTT5235d5a9"/>
          <w:b w:val="0"/>
          <w:i w:val="0"/>
          <w:color w:val="221F1F"/>
          <w:sz w:val="16"/>
        </w:rPr>
        <w:t xml:space="preserve">origin and have a distinct mineralogy with more sesquioxides. Their </w:t>
      </w:r>
      <w:r>
        <w:rPr>
          <w:rFonts w:ascii="AdvTT5235d5a9" w:hAnsi="AdvTT5235d5a9" w:eastAsia="AdvTT5235d5a9"/>
          <w:b w:val="0"/>
          <w:i w:val="0"/>
          <w:color w:val="221F1F"/>
          <w:sz w:val="16"/>
        </w:rPr>
        <w:t xml:space="preserve">GradientShap values are also distinctive with all wavenumbers between </w:t>
      </w:r>
      <w:r>
        <w:rPr>
          <w:rFonts w:ascii="AdvTT5235d5a9" w:hAnsi="AdvTT5235d5a9" w:eastAsia="AdvTT5235d5a9"/>
          <w:b w:val="0"/>
          <w:i w:val="0"/>
          <w:color w:val="221F1F"/>
          <w:sz w:val="16"/>
        </w:rPr>
        <w:t>3700 and 2900 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and 1400</w:t>
      </w:r>
      <w:r>
        <w:rPr>
          <w:rFonts w:ascii="AdvTT5235d5a9" w:hAnsi="AdvTT5235d5a9" w:eastAsia="AdvTT5235d5a9"/>
          <w:b w:val="0"/>
          <w:i w:val="0"/>
          <w:color w:val="221F1F"/>
          <w:sz w:val="16"/>
        </w:rPr>
        <w:t>–</w:t>
      </w:r>
      <w:r>
        <w:rPr>
          <w:rFonts w:ascii="AdvTT5235d5a9" w:hAnsi="AdvTT5235d5a9" w:eastAsia="AdvTT5235d5a9"/>
          <w:b w:val="0"/>
          <w:i w:val="0"/>
          <w:color w:val="221F1F"/>
          <w:sz w:val="16"/>
        </w:rPr>
        <w:t>900 cm</w:t>
      </w:r>
      <w:r>
        <w:rPr>
          <w:w w:val="102.4592312899503"/>
          <w:rFonts w:ascii="AdvTT5235d5a9" w:hAnsi="AdvTT5235d5a9" w:eastAsia="AdvTT5235d5a9"/>
          <w:b w:val="0"/>
          <w:i w:val="0"/>
          <w:color w:val="221F1F"/>
          <w:sz w:val="11"/>
        </w:rPr>
        <w:t>−</w:t>
      </w:r>
      <w:r>
        <w:rPr>
          <w:w w:val="102.4592312899503"/>
          <w:rFonts w:ascii="AdvTT5235d5a9" w:hAnsi="AdvTT5235d5a9" w:eastAsia="AdvTT5235d5a9"/>
          <w:b w:val="0"/>
          <w:i w:val="0"/>
          <w:color w:val="221F1F"/>
          <w:sz w:val="11"/>
        </w:rPr>
        <w:t>1</w:t>
      </w:r>
      <w:r>
        <w:rPr>
          <w:rFonts w:ascii="AdvTT5235d5a9" w:hAnsi="AdvTT5235d5a9" w:eastAsia="AdvTT5235d5a9"/>
          <w:b w:val="0"/>
          <w:i w:val="0"/>
          <w:color w:val="221F1F"/>
          <w:sz w:val="16"/>
        </w:rPr>
        <w:t xml:space="preserve">considered important by the </w:t>
      </w:r>
      <w:r>
        <w:rPr>
          <w:rFonts w:ascii="AdvTT5235d5a9" w:hAnsi="AdvTT5235d5a9" w:eastAsia="AdvTT5235d5a9"/>
          <w:b w:val="0"/>
          <w:i w:val="0"/>
          <w:color w:val="221F1F"/>
          <w:sz w:val="16"/>
        </w:rPr>
        <w:t>CNN to predict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w:t>
      </w:r>
    </w:p>
    <w:p>
      <w:pPr>
        <w:autoSpaceDN w:val="0"/>
        <w:autoSpaceDE w:val="0"/>
        <w:widowControl/>
        <w:spacing w:line="206" w:lineRule="exact" w:before="0" w:after="0"/>
        <w:ind w:left="0" w:right="168" w:firstLine="238"/>
        <w:jc w:val="both"/>
      </w:pPr>
      <w:r>
        <w:rPr>
          <w:rFonts w:ascii="AdvTT5235d5a9" w:hAnsi="AdvTT5235d5a9" w:eastAsia="AdvTT5235d5a9"/>
          <w:b w:val="0"/>
          <w:i w:val="0"/>
          <w:color w:val="221F1F"/>
          <w:sz w:val="16"/>
        </w:rPr>
        <w:t xml:space="preserve">Whether it is preferable to stratify MIRS modeling by Soil Taxonomy </w:t>
      </w:r>
      <w:r>
        <w:rPr>
          <w:rFonts w:ascii="AdvTT5235d5a9" w:hAnsi="AdvTT5235d5a9" w:eastAsia="AdvTT5235d5a9"/>
          <w:b w:val="0"/>
          <w:i w:val="0"/>
          <w:color w:val="221F1F"/>
          <w:sz w:val="16"/>
        </w:rPr>
        <w:t xml:space="preserve">Orders rather than including them all together has been a long-standing </w:t>
      </w:r>
      <w:r>
        <w:rPr>
          <w:rFonts w:ascii="AdvTT5235d5a9" w:hAnsi="AdvTT5235d5a9" w:eastAsia="AdvTT5235d5a9"/>
          <w:b w:val="0"/>
          <w:i w:val="0"/>
          <w:color w:val="221F1F"/>
          <w:sz w:val="16"/>
        </w:rPr>
        <w:t xml:space="preserve">debate in the Mid-infrared soil spectroscopy research community </w:t>
      </w:r>
      <w:r>
        <w:rPr>
          <w:rFonts w:ascii="AdvTT5235d5a9" w:hAnsi="AdvTT5235d5a9" w:eastAsia="AdvTT5235d5a9"/>
          <w:b w:val="0"/>
          <w:i w:val="0"/>
          <w:color w:val="221F1F"/>
          <w:sz w:val="16"/>
        </w:rPr>
        <w:t>(</w:t>
      </w:r>
      <w:r>
        <w:rPr>
          <w:rFonts w:ascii="AdvTT5235d5a9" w:hAnsi="AdvTT5235d5a9" w:eastAsia="AdvTT5235d5a9"/>
          <w:b w:val="0"/>
          <w:i w:val="0"/>
          <w:color w:val="2E3092"/>
          <w:sz w:val="16"/>
        </w:rPr>
        <w:t>Torres Astorga et al., 2018</w:t>
      </w:r>
      <w:r>
        <w:rPr>
          <w:rFonts w:ascii="AdvTT5235d5a9" w:hAnsi="AdvTT5235d5a9" w:eastAsia="AdvTT5235d5a9"/>
          <w:b w:val="0"/>
          <w:i w:val="0"/>
          <w:color w:val="221F1F"/>
          <w:sz w:val="16"/>
        </w:rPr>
        <w:t>). Our study proposes a methodology to in-</w:t>
      </w:r>
      <w:r>
        <w:rPr>
          <w:rFonts w:ascii="AdvTT5235d5a9" w:hAnsi="AdvTT5235d5a9" w:eastAsia="AdvTT5235d5a9"/>
          <w:b w:val="0"/>
          <w:i w:val="0"/>
          <w:color w:val="221F1F"/>
          <w:sz w:val="16"/>
        </w:rPr>
        <w:t>form this decision in the light of the spectral features learned and re-</w:t>
      </w:r>
    </w:p>
    <w:p>
      <w:pPr>
        <w:sectPr>
          <w:type w:val="continuous"/>
          <w:pgSz w:w="11906" w:h="15874"/>
          <w:pgMar w:top="366" w:right="740" w:bottom="318" w:left="764" w:header="720" w:footer="720" w:gutter="0"/>
          <w:cols w:space="720" w:num="2" w:equalWidth="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98" w:lineRule="exact" w:before="0" w:after="0"/>
        <w:ind w:left="168" w:right="0" w:firstLine="0"/>
        <w:jc w:val="left"/>
      </w:pPr>
      <w:r>
        <w:rPr>
          <w:rFonts w:ascii="AdvTT28000ce1.B" w:hAnsi="AdvTT28000ce1.B" w:eastAsia="AdvTT28000ce1.B"/>
          <w:b w:val="0"/>
          <w:i w:val="0"/>
          <w:color w:val="221F1F"/>
          <w:sz w:val="16"/>
        </w:rPr>
        <w:t>CRediT authorship contribution statement</w:t>
      </w:r>
    </w:p>
    <w:p>
      <w:pPr>
        <w:autoSpaceDN w:val="0"/>
        <w:autoSpaceDE w:val="0"/>
        <w:widowControl/>
        <w:spacing w:line="210" w:lineRule="exact" w:before="208" w:after="0"/>
        <w:ind w:left="168" w:right="22" w:firstLine="238"/>
        <w:jc w:val="both"/>
      </w:pPr>
      <w:r>
        <w:rPr>
          <w:rFonts w:ascii="AdvTT28000ce1.B" w:hAnsi="AdvTT28000ce1.B" w:eastAsia="AdvTT28000ce1.B"/>
          <w:b w:val="0"/>
          <w:i w:val="0"/>
          <w:color w:val="221F1F"/>
          <w:sz w:val="16"/>
        </w:rPr>
        <w:t>Franck Albinet:</w:t>
      </w:r>
      <w:r>
        <w:rPr>
          <w:rFonts w:ascii="AdvTT5235d5a9" w:hAnsi="AdvTT5235d5a9" w:eastAsia="AdvTT5235d5a9"/>
          <w:b w:val="0"/>
          <w:i w:val="0"/>
          <w:color w:val="221F1F"/>
          <w:sz w:val="16"/>
        </w:rPr>
        <w:t xml:space="preserve"> Conceptualization, Investigation, Methodology, </w:t>
      </w:r>
      <w:r>
        <w:rPr>
          <w:rFonts w:ascii="AdvTT5235d5a9" w:hAnsi="AdvTT5235d5a9" w:eastAsia="AdvTT5235d5a9"/>
          <w:b w:val="0"/>
          <w:i w:val="0"/>
          <w:color w:val="221F1F"/>
          <w:sz w:val="16"/>
        </w:rPr>
        <w:t>Software, Visualization, Writing</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 original draft.</w:t>
      </w:r>
      <w:r>
        <w:rPr>
          <w:rFonts w:ascii="AdvTT28000ce1.B" w:hAnsi="AdvTT28000ce1.B" w:eastAsia="AdvTT28000ce1.B"/>
          <w:b w:val="0"/>
          <w:i w:val="0"/>
          <w:color w:val="221F1F"/>
          <w:sz w:val="16"/>
        </w:rPr>
        <w:t xml:space="preserve"> Yi Peng:</w:t>
      </w:r>
      <w:r>
        <w:rPr>
          <w:rFonts w:ascii="AdvTT5235d5a9" w:hAnsi="AdvTT5235d5a9" w:eastAsia="AdvTT5235d5a9"/>
          <w:b w:val="0"/>
          <w:i w:val="0"/>
          <w:color w:val="221F1F"/>
          <w:sz w:val="16"/>
        </w:rPr>
        <w:t xml:space="preserve"> Methodology, </w:t>
      </w:r>
      <w:r>
        <w:rPr>
          <w:rFonts w:ascii="AdvTT5235d5a9" w:hAnsi="AdvTT5235d5a9" w:eastAsia="AdvTT5235d5a9"/>
          <w:b w:val="0"/>
          <w:i w:val="0"/>
          <w:color w:val="221F1F"/>
          <w:sz w:val="16"/>
        </w:rPr>
        <w:t>Writing</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 review &amp; editing.</w:t>
      </w:r>
      <w:r>
        <w:rPr>
          <w:rFonts w:ascii="AdvTT28000ce1.B" w:hAnsi="AdvTT28000ce1.B" w:eastAsia="AdvTT28000ce1.B"/>
          <w:b w:val="0"/>
          <w:i w:val="0"/>
          <w:color w:val="221F1F"/>
          <w:sz w:val="16"/>
        </w:rPr>
        <w:t xml:space="preserve"> Tetsuya Eguchi:</w:t>
      </w:r>
      <w:r>
        <w:rPr>
          <w:rFonts w:ascii="AdvTT5235d5a9" w:hAnsi="AdvTT5235d5a9" w:eastAsia="AdvTT5235d5a9"/>
          <w:b w:val="0"/>
          <w:i w:val="0"/>
          <w:color w:val="221F1F"/>
          <w:sz w:val="16"/>
        </w:rPr>
        <w:t xml:space="preserve"> Writing</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 review &amp; editing. </w:t>
      </w:r>
      <w:r>
        <w:rPr>
          <w:rFonts w:ascii="AdvTT28000ce1.B" w:hAnsi="AdvTT28000ce1.B" w:eastAsia="AdvTT28000ce1.B"/>
          <w:b w:val="0"/>
          <w:i w:val="0"/>
          <w:color w:val="221F1F"/>
          <w:sz w:val="16"/>
        </w:rPr>
        <w:t>Erik Smolders:</w:t>
      </w:r>
      <w:r>
        <w:rPr>
          <w:rFonts w:ascii="AdvTT5235d5a9" w:hAnsi="AdvTT5235d5a9" w:eastAsia="AdvTT5235d5a9"/>
          <w:b w:val="0"/>
          <w:i w:val="0"/>
          <w:color w:val="221F1F"/>
          <w:sz w:val="16"/>
        </w:rPr>
        <w:t xml:space="preserve"> Writing</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 review &amp; editing.</w:t>
      </w:r>
      <w:r>
        <w:rPr>
          <w:rFonts w:ascii="AdvTT28000ce1.B" w:hAnsi="AdvTT28000ce1.B" w:eastAsia="AdvTT28000ce1.B"/>
          <w:b w:val="0"/>
          <w:i w:val="0"/>
          <w:color w:val="221F1F"/>
          <w:sz w:val="16"/>
        </w:rPr>
        <w:t xml:space="preserve"> Gerd Dercon:</w:t>
      </w:r>
      <w:r>
        <w:rPr>
          <w:rFonts w:ascii="AdvTT5235d5a9" w:hAnsi="AdvTT5235d5a9" w:eastAsia="AdvTT5235d5a9"/>
          <w:b w:val="0"/>
          <w:i w:val="0"/>
          <w:color w:val="221F1F"/>
          <w:sz w:val="16"/>
        </w:rPr>
        <w:t xml:space="preserve"> Conceptuali-</w:t>
      </w:r>
      <w:r>
        <w:rPr>
          <w:rFonts w:ascii="AdvTT5235d5a9" w:hAnsi="AdvTT5235d5a9" w:eastAsia="AdvTT5235d5a9"/>
          <w:b w:val="0"/>
          <w:i w:val="0"/>
          <w:color w:val="221F1F"/>
          <w:sz w:val="16"/>
        </w:rPr>
        <w:t>zation, Methodology, Supervision, Writing</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 xml:space="preserve"> review &amp; editing.</w:t>
      </w:r>
    </w:p>
    <w:p>
      <w:pPr>
        <w:autoSpaceDN w:val="0"/>
        <w:autoSpaceDE w:val="0"/>
        <w:widowControl/>
        <w:spacing w:line="198" w:lineRule="exact" w:before="218" w:after="0"/>
        <w:ind w:left="168" w:right="0" w:firstLine="0"/>
        <w:jc w:val="left"/>
      </w:pPr>
      <w:r>
        <w:rPr>
          <w:rFonts w:ascii="AdvTT28000ce1.B" w:hAnsi="AdvTT28000ce1.B" w:eastAsia="AdvTT28000ce1.B"/>
          <w:b w:val="0"/>
          <w:i w:val="0"/>
          <w:color w:val="221F1F"/>
          <w:sz w:val="16"/>
        </w:rPr>
        <w:t>Declaration of Competing Interest</w:t>
      </w:r>
    </w:p>
    <w:p>
      <w:pPr>
        <w:autoSpaceDN w:val="0"/>
        <w:autoSpaceDE w:val="0"/>
        <w:widowControl/>
        <w:spacing w:line="206" w:lineRule="exact" w:before="218" w:after="222"/>
        <w:ind w:left="168" w:right="22" w:firstLine="238"/>
        <w:jc w:val="both"/>
      </w:pPr>
      <w:r>
        <w:rPr>
          <w:rFonts w:ascii="AdvTT5235d5a9" w:hAnsi="AdvTT5235d5a9" w:eastAsia="AdvTT5235d5a9"/>
          <w:b w:val="0"/>
          <w:i w:val="0"/>
          <w:color w:val="221F1F"/>
          <w:sz w:val="16"/>
        </w:rPr>
        <w:t>The authors declare that they have no known competing</w:t>
      </w:r>
      <w:r>
        <w:rPr>
          <w:rFonts w:ascii="AdvTT5235d5a9" w:hAnsi="AdvTT5235d5a9" w:eastAsia="AdvTT5235d5a9"/>
          <w:b w:val="0"/>
          <w:i w:val="0"/>
          <w:color w:val="221F1F"/>
          <w:sz w:val="16"/>
        </w:rPr>
        <w:t xml:space="preserve"> fi</w:t>
      </w:r>
      <w:r>
        <w:rPr>
          <w:rFonts w:ascii="AdvTT5235d5a9" w:hAnsi="AdvTT5235d5a9" w:eastAsia="AdvTT5235d5a9"/>
          <w:b w:val="0"/>
          <w:i w:val="0"/>
          <w:color w:val="221F1F"/>
          <w:sz w:val="16"/>
        </w:rPr>
        <w:t xml:space="preserve">nancial </w:t>
      </w:r>
      <w:r>
        <w:rPr>
          <w:rFonts w:ascii="AdvTT5235d5a9" w:hAnsi="AdvTT5235d5a9" w:eastAsia="AdvTT5235d5a9"/>
          <w:b w:val="0"/>
          <w:i w:val="0"/>
          <w:color w:val="221F1F"/>
          <w:sz w:val="16"/>
        </w:rPr>
        <w:t>interests or personal relationships that could have appeared to in</w:t>
      </w:r>
      <w:r>
        <w:rPr>
          <w:rFonts w:ascii="AdvTT5235d5a9" w:hAnsi="AdvTT5235d5a9" w:eastAsia="AdvTT5235d5a9"/>
          <w:b w:val="0"/>
          <w:i w:val="0"/>
          <w:color w:val="221F1F"/>
          <w:sz w:val="16"/>
        </w:rPr>
        <w:t>fl</w:t>
      </w:r>
      <w:r>
        <w:rPr>
          <w:rFonts w:ascii="AdvTT5235d5a9" w:hAnsi="AdvTT5235d5a9" w:eastAsia="AdvTT5235d5a9"/>
          <w:b w:val="0"/>
          <w:i w:val="0"/>
          <w:color w:val="221F1F"/>
          <w:sz w:val="16"/>
        </w:rPr>
        <w:t>u-</w:t>
      </w:r>
      <w:r>
        <w:rPr>
          <w:rFonts w:ascii="AdvTT5235d5a9" w:hAnsi="AdvTT5235d5a9" w:eastAsia="AdvTT5235d5a9"/>
          <w:b w:val="0"/>
          <w:i w:val="0"/>
          <w:color w:val="221F1F"/>
          <w:sz w:val="16"/>
        </w:rPr>
        <w:t>ence the work reported in this paper.</w:t>
      </w:r>
    </w:p>
    <w:p>
      <w:pPr>
        <w:sectPr>
          <w:type w:val="nextColumn"/>
          <w:pgSz w:w="11906" w:h="15874"/>
          <w:pgMar w:top="366" w:right="740" w:bottom="318" w:left="764" w:header="720" w:footer="720" w:gutter="0"/>
          <w:cols w:space="720" w:num="2" w:equalWidth="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tabs>
          <w:tab w:pos="5358" w:val="left"/>
        </w:tabs>
        <w:autoSpaceDE w:val="0"/>
        <w:widowControl/>
        <w:spacing w:line="204" w:lineRule="exact" w:before="0" w:after="6"/>
        <w:ind w:left="0" w:right="0" w:firstLine="0"/>
        <w:jc w:val="left"/>
      </w:pPr>
      <w:r>
        <w:rPr>
          <w:rFonts w:ascii="AdvTT5235d5a9" w:hAnsi="AdvTT5235d5a9" w:eastAsia="AdvTT5235d5a9"/>
          <w:b w:val="0"/>
          <w:i w:val="0"/>
          <w:color w:val="221F1F"/>
          <w:sz w:val="16"/>
        </w:rPr>
        <w:t>used by the prediction algorithm. As a</w:t>
      </w:r>
      <w:r>
        <w:rPr>
          <w:rFonts w:ascii="AdvTT5235d5a9" w:hAnsi="AdvTT5235d5a9" w:eastAsia="AdvTT5235d5a9"/>
          <w:b w:val="0"/>
          <w:i w:val="0"/>
          <w:color w:val="221F1F"/>
          <w:sz w:val="16"/>
        </w:rPr>
        <w:t xml:space="preserve"> fi</w:t>
      </w:r>
      <w:r>
        <w:rPr>
          <w:rFonts w:ascii="AdvTT5235d5a9" w:hAnsi="AdvTT5235d5a9" w:eastAsia="AdvTT5235d5a9"/>
          <w:b w:val="0"/>
          <w:i w:val="0"/>
          <w:color w:val="221F1F"/>
          <w:sz w:val="16"/>
        </w:rPr>
        <w:t xml:space="preserve">rst analysis, we have shown </w:t>
      </w:r>
      <w:r>
        <w:tab/>
      </w:r>
      <w:r>
        <w:rPr>
          <w:rFonts w:ascii="AdvTT28000ce1.B" w:hAnsi="AdvTT28000ce1.B" w:eastAsia="AdvTT28000ce1.B"/>
          <w:b w:val="0"/>
          <w:i w:val="0"/>
          <w:color w:val="221F1F"/>
          <w:sz w:val="16"/>
        </w:rPr>
        <w:t>Acknowledgements</w:t>
      </w:r>
    </w:p>
    <w:p>
      <w:pPr>
        <w:sectPr>
          <w:type w:val="continuous"/>
          <w:pgSz w:w="11906" w:h="15874"/>
          <w:pgMar w:top="366" w:right="740" w:bottom="318" w:left="764" w:header="720" w:footer="720" w:gutter="0"/>
          <w:cols w:space="720" w:num="1" w:equalWidth="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16" w:after="0"/>
        <w:ind w:left="0" w:right="168" w:firstLine="0"/>
        <w:jc w:val="both"/>
      </w:pPr>
      <w:r>
        <w:rPr>
          <w:rFonts w:ascii="AdvTT5235d5a9" w:hAnsi="AdvTT5235d5a9" w:eastAsia="AdvTT5235d5a9"/>
          <w:b w:val="0"/>
          <w:i w:val="0"/>
          <w:color w:val="221F1F"/>
          <w:sz w:val="16"/>
        </w:rPr>
        <w:t>that the quality of the prediction of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is on the one hand indexed on </w:t>
      </w:r>
      <w:r>
        <w:rPr>
          <w:rFonts w:ascii="AdvTT5235d5a9" w:hAnsi="AdvTT5235d5a9" w:eastAsia="AdvTT5235d5a9"/>
          <w:b w:val="0"/>
          <w:i w:val="0"/>
          <w:color w:val="221F1F"/>
          <w:sz w:val="16"/>
        </w:rPr>
        <w:t xml:space="preserve">the availability of a large data volume and on the other hand on model </w:t>
      </w:r>
      <w:r>
        <w:rPr>
          <w:rFonts w:ascii="AdvTT5235d5a9" w:hAnsi="AdvTT5235d5a9" w:eastAsia="AdvTT5235d5a9"/>
          <w:b w:val="0"/>
          <w:i w:val="0"/>
          <w:color w:val="221F1F"/>
          <w:sz w:val="16"/>
        </w:rPr>
        <w:t xml:space="preserve">classes capable to leverage it. A more detailed analysis of these regimes </w:t>
      </w:r>
      <w:r>
        <w:rPr>
          <w:rFonts w:ascii="AdvTT5235d5a9" w:hAnsi="AdvTT5235d5a9" w:eastAsia="AdvTT5235d5a9"/>
          <w:b w:val="0"/>
          <w:i w:val="0"/>
          <w:color w:val="221F1F"/>
          <w:sz w:val="16"/>
        </w:rPr>
        <w:t>by Soil Taxonomy Orders, however, revealed that the predictions of K</w:t>
      </w:r>
      <w:r>
        <w:rPr>
          <w:w w:val="102.4592312899503"/>
          <w:rFonts w:ascii="AdvTT5235d5a9" w:hAnsi="AdvTT5235d5a9" w:eastAsia="AdvTT5235d5a9"/>
          <w:b w:val="0"/>
          <w:i w:val="0"/>
          <w:color w:val="221F1F"/>
          <w:sz w:val="11"/>
        </w:rPr>
        <w:t xml:space="preserve">ex </w:t>
      </w:r>
      <w:r>
        <w:rPr>
          <w:rFonts w:ascii="AdvTT5235d5a9" w:hAnsi="AdvTT5235d5a9" w:eastAsia="AdvTT5235d5a9"/>
          <w:b w:val="0"/>
          <w:i w:val="0"/>
          <w:color w:val="221F1F"/>
          <w:sz w:val="16"/>
        </w:rPr>
        <w:t xml:space="preserve">for some underrepresented classes such as Vertisols is possible. Hence, </w:t>
      </w:r>
      <w:r>
        <w:rPr>
          <w:rFonts w:ascii="AdvTT5235d5a9" w:hAnsi="AdvTT5235d5a9" w:eastAsia="AdvTT5235d5a9"/>
          <w:b w:val="0"/>
          <w:i w:val="0"/>
          <w:color w:val="221F1F"/>
          <w:sz w:val="16"/>
        </w:rPr>
        <w:t xml:space="preserve">we have shown that the pooling of all Soil Taxonomy Orders is </w:t>
      </w:r>
      <w:r>
        <w:rPr>
          <w:rFonts w:ascii="AdvTT5235d5a9" w:hAnsi="AdvTT5235d5a9" w:eastAsia="AdvTT5235d5a9"/>
          <w:b w:val="0"/>
          <w:i w:val="0"/>
          <w:color w:val="221F1F"/>
          <w:sz w:val="16"/>
        </w:rPr>
        <w:t>bene</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 xml:space="preserve">cial in this circumstance but for instance not, in the case for </w:t>
      </w:r>
      <w:r>
        <w:rPr>
          <w:rFonts w:ascii="AdvTT5235d5a9" w:hAnsi="AdvTT5235d5a9" w:eastAsia="AdvTT5235d5a9"/>
          <w:b w:val="0"/>
          <w:i w:val="0"/>
          <w:color w:val="221F1F"/>
          <w:sz w:val="16"/>
        </w:rPr>
        <w:t xml:space="preserve">Histosols and Gelisols. Such an analysis is instructive and would be </w:t>
      </w:r>
      <w:r>
        <w:rPr>
          <w:rFonts w:ascii="AdvTT5235d5a9" w:hAnsi="AdvTT5235d5a9" w:eastAsia="AdvTT5235d5a9"/>
          <w:b w:val="0"/>
          <w:i w:val="0"/>
          <w:color w:val="221F1F"/>
          <w:sz w:val="16"/>
        </w:rPr>
        <w:t>interesting to conduct also in the context of prediction of other soil</w:t>
      </w:r>
    </w:p>
    <w:p>
      <w:pPr>
        <w:sectPr>
          <w:type w:val="continuous"/>
          <w:pgSz w:w="11906" w:h="15874"/>
          <w:pgMar w:top="366" w:right="740" w:bottom="318" w:left="764" w:header="720" w:footer="720" w:gutter="0"/>
          <w:cols w:space="720" w:num="2" w:equalWidth="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8" w:lineRule="exact" w:before="0" w:after="12"/>
        <w:ind w:left="170" w:right="22" w:firstLine="238"/>
        <w:jc w:val="both"/>
      </w:pPr>
      <w:r>
        <w:rPr>
          <w:rFonts w:ascii="AdvTT5235d5a9" w:hAnsi="AdvTT5235d5a9" w:eastAsia="AdvTT5235d5a9"/>
          <w:b w:val="0"/>
          <w:i w:val="0"/>
          <w:color w:val="221F1F"/>
          <w:sz w:val="16"/>
        </w:rPr>
        <w:t>This work was carried out in the context of the IAEA funded Coordi-</w:t>
      </w:r>
      <w:r>
        <w:rPr>
          <w:rFonts w:ascii="AdvTT5235d5a9" w:hAnsi="AdvTT5235d5a9" w:eastAsia="AdvTT5235d5a9"/>
          <w:b w:val="0"/>
          <w:i w:val="0"/>
          <w:color w:val="221F1F"/>
          <w:sz w:val="16"/>
        </w:rPr>
        <w:t>nated Research Project (CRP D1.50.19) titled</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Remediation of Radioac-</w:t>
      </w:r>
      <w:r>
        <w:rPr>
          <w:rFonts w:ascii="AdvTT5235d5a9" w:hAnsi="AdvTT5235d5a9" w:eastAsia="AdvTT5235d5a9"/>
          <w:b w:val="0"/>
          <w:i w:val="0"/>
          <w:color w:val="221F1F"/>
          <w:sz w:val="16"/>
        </w:rPr>
        <w:t>tive Contaminated Agricultural Land</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under IAEA Technical Contract </w:t>
      </w:r>
      <w:r>
        <w:rPr>
          <w:rFonts w:ascii="AdvTT5235d5a9" w:hAnsi="AdvTT5235d5a9" w:eastAsia="AdvTT5235d5a9"/>
          <w:b w:val="0"/>
          <w:i w:val="0"/>
          <w:color w:val="221F1F"/>
          <w:sz w:val="16"/>
        </w:rPr>
        <w:t xml:space="preserve">n°23685. This work is a direct outcome from the collaboration between </w:t>
      </w:r>
      <w:r>
        <w:rPr>
          <w:rFonts w:ascii="AdvTT5235d5a9" w:hAnsi="AdvTT5235d5a9" w:eastAsia="AdvTT5235d5a9"/>
          <w:b w:val="0"/>
          <w:i w:val="0"/>
          <w:color w:val="221F1F"/>
          <w:sz w:val="16"/>
        </w:rPr>
        <w:t xml:space="preserve">IAEA and The Food and Agriculture Organization (FAO) of the United </w:t>
      </w:r>
      <w:r>
        <w:rPr>
          <w:rFonts w:ascii="AdvTT5235d5a9" w:hAnsi="AdvTT5235d5a9" w:eastAsia="AdvTT5235d5a9"/>
          <w:b w:val="0"/>
          <w:i w:val="0"/>
          <w:color w:val="221F1F"/>
          <w:sz w:val="16"/>
        </w:rPr>
        <w:t xml:space="preserve">Nations. We thank the support from the Global Soil Partnership of the </w:t>
      </w:r>
      <w:r>
        <w:rPr>
          <w:rFonts w:ascii="AdvTT5235d5a9" w:hAnsi="AdvTT5235d5a9" w:eastAsia="AdvTT5235d5a9"/>
          <w:b w:val="0"/>
          <w:i w:val="0"/>
          <w:color w:val="221F1F"/>
          <w:sz w:val="16"/>
        </w:rPr>
        <w:t>FAO and its Global Soil Laboratory Network initiative on soil spectros-</w:t>
      </w:r>
      <w:r>
        <w:rPr>
          <w:rFonts w:ascii="AdvTT5235d5a9" w:hAnsi="AdvTT5235d5a9" w:eastAsia="AdvTT5235d5a9"/>
          <w:b w:val="0"/>
          <w:i w:val="0"/>
          <w:color w:val="221F1F"/>
          <w:sz w:val="16"/>
        </w:rPr>
        <w:t>copy (GLOSOLAN-Spec) which is actively supporting countries to de-</w:t>
      </w:r>
    </w:p>
    <w:p>
      <w:pPr>
        <w:sectPr>
          <w:type w:val="nextColumn"/>
          <w:pgSz w:w="11906" w:h="15874"/>
          <w:pgMar w:top="366" w:right="740" w:bottom="318" w:left="764" w:header="720" w:footer="720" w:gutter="0"/>
          <w:cols w:space="720" w:num="2" w:equalWidth="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tabs>
          <w:tab w:pos="5358" w:val="left"/>
        </w:tabs>
        <w:autoSpaceDE w:val="0"/>
        <w:widowControl/>
        <w:spacing w:line="196" w:lineRule="exact" w:before="0" w:after="0"/>
        <w:ind w:left="0" w:right="0" w:firstLine="0"/>
        <w:jc w:val="left"/>
      </w:pPr>
      <w:r>
        <w:rPr>
          <w:rFonts w:ascii="AdvTT5235d5a9" w:hAnsi="AdvTT5235d5a9" w:eastAsia="AdvTT5235d5a9"/>
          <w:b w:val="0"/>
          <w:i w:val="0"/>
          <w:color w:val="221F1F"/>
          <w:sz w:val="16"/>
        </w:rPr>
        <w:t xml:space="preserve">analytes. </w:t>
      </w:r>
      <w:r>
        <w:tab/>
      </w:r>
      <w:r>
        <w:rPr>
          <w:rFonts w:ascii="AdvTT5235d5a9" w:hAnsi="AdvTT5235d5a9" w:eastAsia="AdvTT5235d5a9"/>
          <w:b w:val="0"/>
          <w:i w:val="0"/>
          <w:color w:val="221F1F"/>
          <w:sz w:val="16"/>
        </w:rPr>
        <w:t>velop their capacities on soil spectroscopy. We also thank Richard</w:t>
      </w:r>
    </w:p>
    <w:p>
      <w:pPr>
        <w:autoSpaceDN w:val="0"/>
        <w:autoSpaceDE w:val="0"/>
        <w:widowControl/>
        <w:spacing w:line="196" w:lineRule="exact" w:before="14" w:after="0"/>
        <w:ind w:left="0" w:right="24" w:firstLine="0"/>
        <w:jc w:val="right"/>
      </w:pPr>
      <w:r>
        <w:rPr>
          <w:rFonts w:ascii="AdvTT5235d5a9" w:hAnsi="AdvTT5235d5a9" w:eastAsia="AdvTT5235d5a9"/>
          <w:b w:val="0"/>
          <w:i w:val="0"/>
          <w:color w:val="221F1F"/>
          <w:sz w:val="16"/>
        </w:rPr>
        <w:t>Ferguson from Kellogg Soil Survey Laboratory for providing access to</w:t>
      </w:r>
    </w:p>
    <w:p>
      <w:pPr>
        <w:autoSpaceDN w:val="0"/>
        <w:tabs>
          <w:tab w:pos="5358" w:val="left"/>
        </w:tabs>
        <w:autoSpaceDE w:val="0"/>
        <w:widowControl/>
        <w:spacing w:line="198" w:lineRule="exact" w:before="12" w:after="0"/>
        <w:ind w:left="0" w:right="0" w:firstLine="0"/>
        <w:jc w:val="left"/>
      </w:pPr>
      <w:r>
        <w:rPr>
          <w:rFonts w:ascii="AdvTT28000ce1.B" w:hAnsi="AdvTT28000ce1.B" w:eastAsia="AdvTT28000ce1.B"/>
          <w:b w:val="0"/>
          <w:i w:val="0"/>
          <w:color w:val="221F1F"/>
          <w:sz w:val="16"/>
        </w:rPr>
        <w:t xml:space="preserve">5. Conclusion </w:t>
      </w:r>
      <w:r>
        <w:tab/>
      </w:r>
      <w:r>
        <w:rPr>
          <w:rFonts w:ascii="AdvTT5235d5a9" w:hAnsi="AdvTT5235d5a9" w:eastAsia="AdvTT5235d5a9"/>
          <w:b w:val="0"/>
          <w:i w:val="0"/>
          <w:color w:val="221F1F"/>
          <w:sz w:val="16"/>
        </w:rPr>
        <w:t>the USDA MIR soil spectra library and the required training sessions</w:t>
      </w:r>
    </w:p>
    <w:p>
      <w:pPr>
        <w:autoSpaceDN w:val="0"/>
        <w:autoSpaceDE w:val="0"/>
        <w:widowControl/>
        <w:spacing w:line="196" w:lineRule="exact" w:before="12" w:after="14"/>
        <w:ind w:left="0" w:right="22" w:firstLine="0"/>
        <w:jc w:val="right"/>
      </w:pPr>
      <w:r>
        <w:rPr>
          <w:rFonts w:ascii="AdvTT5235d5a9" w:hAnsi="AdvTT5235d5a9" w:eastAsia="AdvTT5235d5a9"/>
          <w:b w:val="0"/>
          <w:i w:val="0"/>
          <w:color w:val="221F1F"/>
          <w:sz w:val="16"/>
        </w:rPr>
        <w:t>for its operation. Finally the authors are thankful for the comments by</w:t>
      </w:r>
    </w:p>
    <w:p>
      <w:pPr>
        <w:sectPr>
          <w:type w:val="continuous"/>
          <w:pgSz w:w="11906" w:h="15874"/>
          <w:pgMar w:top="366" w:right="740" w:bottom="318" w:left="764" w:header="720" w:footer="720" w:gutter="0"/>
          <w:cols w:space="720" w:num="1" w:equalWidth="0">
            <w:col w:w="10401" w:space="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4" w:lineRule="exact" w:before="0" w:after="0"/>
        <w:ind w:left="0" w:right="144" w:firstLine="238"/>
        <w:jc w:val="left"/>
      </w:pPr>
      <w:r>
        <w:rPr>
          <w:rFonts w:ascii="AdvTT5235d5a9" w:hAnsi="AdvTT5235d5a9" w:eastAsia="AdvTT5235d5a9"/>
          <w:b w:val="0"/>
          <w:i w:val="0"/>
          <w:color w:val="221F1F"/>
          <w:sz w:val="16"/>
        </w:rPr>
        <w:t>The approach and methodology developed in this paper and its fu-</w:t>
      </w:r>
      <w:r>
        <w:rPr>
          <w:rFonts w:ascii="AdvTT5235d5a9" w:hAnsi="AdvTT5235d5a9" w:eastAsia="AdvTT5235d5a9"/>
          <w:b w:val="0"/>
          <w:i w:val="0"/>
          <w:color w:val="221F1F"/>
          <w:sz w:val="16"/>
        </w:rPr>
        <w:t>ture developments constitute a major opportunity for the remediation</w:t>
      </w:r>
    </w:p>
    <w:p>
      <w:pPr>
        <w:sectPr>
          <w:type w:val="continuous"/>
          <w:pgSz w:w="11906" w:h="15874"/>
          <w:pgMar w:top="366" w:right="740" w:bottom="318" w:left="764" w:header="720" w:footer="720" w:gutter="0"/>
          <w:cols w:space="720" w:num="2" w:equalWidth="0">
            <w:col w:w="5190" w:space="0"/>
            <w:col w:w="5211" w:space="0"/>
            <w:col w:w="10401" w:space="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96" w:lineRule="exact" w:before="0" w:after="222"/>
        <w:ind w:left="168" w:right="0" w:firstLine="0"/>
        <w:jc w:val="left"/>
      </w:pPr>
      <w:r>
        <w:rPr>
          <w:rFonts w:ascii="AdvTT5235d5a9" w:hAnsi="AdvTT5235d5a9" w:eastAsia="AdvTT5235d5a9"/>
          <w:b w:val="0"/>
          <w:i w:val="0"/>
          <w:color w:val="221F1F"/>
          <w:sz w:val="16"/>
        </w:rPr>
        <w:t>the reviewers of this paper and particularly to Raphael</w:t>
      </w:r>
      <w:r>
        <w:rPr>
          <w:rFonts w:ascii="AdvTT94c8263f.I" w:hAnsi="AdvTT94c8263f.I" w:eastAsia="AdvTT94c8263f.I"/>
          <w:b w:val="0"/>
          <w:i w:val="0"/>
          <w:color w:val="221F1F"/>
          <w:sz w:val="16"/>
        </w:rPr>
        <w:t xml:space="preserve"> V</w:t>
      </w:r>
      <w:r>
        <w:rPr>
          <w:rFonts w:ascii="AdvTT5235d5a9" w:hAnsi="AdvTT5235d5a9" w:eastAsia="AdvTT5235d5a9"/>
          <w:b w:val="0"/>
          <w:i w:val="0"/>
          <w:color w:val="221F1F"/>
          <w:sz w:val="16"/>
        </w:rPr>
        <w:t>iscarra Rossel.</w:t>
      </w:r>
    </w:p>
    <w:p>
      <w:pPr>
        <w:sectPr>
          <w:type w:val="nextColumn"/>
          <w:pgSz w:w="11906" w:h="15874"/>
          <w:pgMar w:top="366" w:right="740" w:bottom="318" w:left="764" w:header="720" w:footer="720" w:gutter="0"/>
          <w:cols w:space="720" w:num="2" w:equalWidth="0">
            <w:col w:w="5190" w:space="0"/>
            <w:col w:w="5211" w:space="0"/>
            <w:col w:w="10401" w:space="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tabs>
          <w:tab w:pos="5358" w:val="left"/>
        </w:tabs>
        <w:autoSpaceDE w:val="0"/>
        <w:widowControl/>
        <w:spacing w:line="194" w:lineRule="exact" w:before="0" w:after="14"/>
        <w:ind w:left="0" w:right="0" w:firstLine="0"/>
        <w:jc w:val="left"/>
      </w:pPr>
      <w:r>
        <w:rPr>
          <w:rFonts w:ascii="AdvTT5235d5a9" w:hAnsi="AdvTT5235d5a9" w:eastAsia="AdvTT5235d5a9"/>
          <w:b w:val="0"/>
          <w:i w:val="0"/>
          <w:color w:val="221F1F"/>
          <w:sz w:val="16"/>
        </w:rPr>
        <w:t xml:space="preserve">of radioactive contamination in agriculture. They open the possibility </w:t>
      </w:r>
      <w:r>
        <w:tab/>
      </w:r>
      <w:r>
        <w:rPr>
          <w:rFonts w:ascii="AdvTT28000ce1.B" w:hAnsi="AdvTT28000ce1.B" w:eastAsia="AdvTT28000ce1.B"/>
          <w:b w:val="0"/>
          <w:i w:val="0"/>
          <w:color w:val="221F1F"/>
          <w:sz w:val="16"/>
        </w:rPr>
        <w:t>References</w:t>
      </w:r>
    </w:p>
    <w:p>
      <w:pPr>
        <w:sectPr>
          <w:type w:val="continuous"/>
          <w:pgSz w:w="11906" w:h="15874"/>
          <w:pgMar w:top="366" w:right="740" w:bottom="318" w:left="764" w:header="720" w:footer="720" w:gutter="0"/>
          <w:cols w:space="720" w:num="1" w:equalWidth="0">
            <w:col w:w="10401" w:space="0"/>
            <w:col w:w="5190" w:space="0"/>
            <w:col w:w="5211" w:space="0"/>
            <w:col w:w="10401" w:space="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06" w:lineRule="exact" w:before="16" w:after="0"/>
        <w:ind w:left="0" w:right="32" w:firstLine="0"/>
        <w:jc w:val="both"/>
      </w:pPr>
      <w:r>
        <w:rPr>
          <w:rFonts w:ascii="AdvTT5235d5a9" w:hAnsi="AdvTT5235d5a9" w:eastAsia="AdvTT5235d5a9"/>
          <w:b w:val="0"/>
          <w:i w:val="0"/>
          <w:color w:val="221F1F"/>
          <w:sz w:val="16"/>
        </w:rPr>
        <w:t>of high throughput characterization of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under different soil </w:t>
      </w:r>
      <w:r>
        <w:rPr>
          <w:rFonts w:ascii="AdvTT5235d5a9" w:hAnsi="AdvTT5235d5a9" w:eastAsia="AdvTT5235d5a9"/>
          <w:b w:val="0"/>
          <w:i w:val="0"/>
          <w:color w:val="221F1F"/>
          <w:sz w:val="16"/>
        </w:rPr>
        <w:t xml:space="preserve">conditions. The level of predictive performance achieved now allows </w:t>
      </w:r>
      <w:r>
        <w:rPr>
          <w:rFonts w:ascii="AdvTT5235d5a9" w:hAnsi="AdvTT5235d5a9" w:eastAsia="AdvTT5235d5a9"/>
          <w:b w:val="0"/>
          <w:i w:val="0"/>
          <w:color w:val="221F1F"/>
          <w:sz w:val="16"/>
        </w:rPr>
        <w:t xml:space="preserve">precise monitoring of the effects of the remediation action, especially </w:t>
      </w:r>
      <w:r>
        <w:rPr>
          <w:rFonts w:ascii="AdvTT5235d5a9" w:hAnsi="AdvTT5235d5a9" w:eastAsia="AdvTT5235d5a9"/>
          <w:b w:val="0"/>
          <w:i w:val="0"/>
          <w:color w:val="221F1F"/>
          <w:sz w:val="16"/>
        </w:rPr>
        <w:t>in the range of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values in</w:t>
      </w:r>
      <w:r>
        <w:rPr>
          <w:rFonts w:ascii="AdvTT5235d5a9" w:hAnsi="AdvTT5235d5a9" w:eastAsia="AdvTT5235d5a9"/>
          <w:b w:val="0"/>
          <w:i w:val="0"/>
          <w:color w:val="221F1F"/>
          <w:sz w:val="16"/>
        </w:rPr>
        <w:t>fl</w:t>
      </w:r>
      <w:r>
        <w:rPr>
          <w:rFonts w:ascii="AdvTT5235d5a9" w:hAnsi="AdvTT5235d5a9" w:eastAsia="AdvTT5235d5a9"/>
          <w:b w:val="0"/>
          <w:i w:val="0"/>
          <w:color w:val="221F1F"/>
          <w:sz w:val="16"/>
        </w:rPr>
        <w:t xml:space="preserve">uencing the dynamics of root uptake. </w:t>
      </w:r>
      <w:r>
        <w:rPr>
          <w:rFonts w:ascii="AdvTT5235d5a9" w:hAnsi="AdvTT5235d5a9" w:eastAsia="AdvTT5235d5a9"/>
          <w:b w:val="0"/>
          <w:i w:val="0"/>
          <w:color w:val="221F1F"/>
          <w:sz w:val="16"/>
        </w:rPr>
        <w:t xml:space="preserve">Moreover, the proposed approach allows to equip the experts of the </w:t>
      </w:r>
      <w:r>
        <w:rPr>
          <w:rFonts w:ascii="AdvTT5235d5a9" w:hAnsi="AdvTT5235d5a9" w:eastAsia="AdvTT5235d5a9"/>
          <w:b w:val="0"/>
          <w:i w:val="0"/>
          <w:color w:val="221F1F"/>
          <w:sz w:val="16"/>
        </w:rPr>
        <w:t xml:space="preserve">domain, in our case soil scientists, with tools for introspection and </w:t>
      </w:r>
      <w:r>
        <w:rPr>
          <w:rFonts w:ascii="AdvTT5235d5a9" w:hAnsi="AdvTT5235d5a9" w:eastAsia="AdvTT5235d5a9"/>
          <w:b w:val="0"/>
          <w:i w:val="0"/>
          <w:color w:val="221F1F"/>
          <w:sz w:val="16"/>
        </w:rPr>
        <w:t xml:space="preserve">interpretation of the model to better understand the modeled </w:t>
      </w:r>
      <w:r>
        <w:rPr>
          <w:rFonts w:ascii="AdvTT5235d5a9" w:hAnsi="AdvTT5235d5a9" w:eastAsia="AdvTT5235d5a9"/>
          <w:b w:val="0"/>
          <w:i w:val="0"/>
          <w:color w:val="221F1F"/>
          <w:sz w:val="16"/>
        </w:rPr>
        <w:t>phenomenon.</w:t>
      </w:r>
    </w:p>
    <w:p>
      <w:pPr>
        <w:autoSpaceDN w:val="0"/>
        <w:autoSpaceDE w:val="0"/>
        <w:widowControl/>
        <w:spacing w:line="212" w:lineRule="exact" w:before="0" w:after="0"/>
        <w:ind w:left="0" w:right="30" w:firstLine="238"/>
        <w:jc w:val="both"/>
      </w:pPr>
      <w:r>
        <w:rPr>
          <w:rFonts w:ascii="AdvTT5235d5a9" w:hAnsi="AdvTT5235d5a9" w:eastAsia="AdvTT5235d5a9"/>
          <w:b w:val="0"/>
          <w:i w:val="0"/>
          <w:color w:val="221F1F"/>
          <w:sz w:val="16"/>
        </w:rPr>
        <w:t xml:space="preserve">Beyond the progress made in this work, there are several avenues for </w:t>
      </w:r>
      <w:r>
        <w:rPr>
          <w:rFonts w:ascii="AdvTT5235d5a9" w:hAnsi="AdvTT5235d5a9" w:eastAsia="AdvTT5235d5a9"/>
          <w:b w:val="0"/>
          <w:i w:val="0"/>
          <w:color w:val="221F1F"/>
          <w:sz w:val="16"/>
        </w:rPr>
        <w:t>future research. First, the potential of Transfer Learning as a major op-</w:t>
      </w:r>
      <w:r>
        <w:rPr>
          <w:rFonts w:ascii="AdvTT5235d5a9" w:hAnsi="AdvTT5235d5a9" w:eastAsia="AdvTT5235d5a9"/>
          <w:b w:val="0"/>
          <w:i w:val="0"/>
          <w:color w:val="221F1F"/>
          <w:sz w:val="16"/>
        </w:rPr>
        <w:t xml:space="preserve">portunity to cut down on the important cost of spectral data acquisition </w:t>
      </w:r>
      <w:r>
        <w:rPr>
          <w:rFonts w:ascii="AdvTT5235d5a9" w:hAnsi="AdvTT5235d5a9" w:eastAsia="AdvTT5235d5a9"/>
          <w:b w:val="0"/>
          <w:i w:val="0"/>
          <w:color w:val="221F1F"/>
          <w:sz w:val="16"/>
        </w:rPr>
        <w:t xml:space="preserve">and leverage pre-trained state of the art Deep Learning architectures </w:t>
      </w:r>
      <w:r>
        <w:rPr>
          <w:rFonts w:ascii="AdvTT5235d5a9" w:hAnsi="AdvTT5235d5a9" w:eastAsia="AdvTT5235d5a9"/>
          <w:b w:val="0"/>
          <w:i w:val="0"/>
          <w:color w:val="221F1F"/>
          <w:sz w:val="16"/>
        </w:rPr>
        <w:t xml:space="preserve">should be further considered. Second, in this study we have focused </w:t>
      </w:r>
      <w:r>
        <w:rPr>
          <w:rFonts w:ascii="AdvTT5235d5a9" w:hAnsi="AdvTT5235d5a9" w:eastAsia="AdvTT5235d5a9"/>
          <w:b w:val="0"/>
          <w:i w:val="0"/>
          <w:color w:val="221F1F"/>
          <w:sz w:val="16"/>
        </w:rPr>
        <w:t xml:space="preserve">on Mid-Infrared (MIR) data. However, Near-Infrared (NIR) data might </w:t>
      </w:r>
      <w:r>
        <w:rPr>
          <w:rFonts w:ascii="AdvTT5235d5a9" w:hAnsi="AdvTT5235d5a9" w:eastAsia="AdvTT5235d5a9"/>
          <w:b w:val="0"/>
          <w:i w:val="0"/>
          <w:color w:val="221F1F"/>
          <w:sz w:val="16"/>
        </w:rPr>
        <w:t>also offer the opportunity to characterize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at an even higher </w:t>
      </w:r>
      <w:r>
        <w:rPr>
          <w:rFonts w:ascii="AdvTT5235d5a9" w:hAnsi="AdvTT5235d5a9" w:eastAsia="AdvTT5235d5a9"/>
          <w:b w:val="0"/>
          <w:i w:val="0"/>
          <w:color w:val="221F1F"/>
          <w:sz w:val="16"/>
        </w:rPr>
        <w:t xml:space="preserve">throughput given the availability of low-cost portable spectrometers. </w:t>
      </w:r>
      <w:r>
        <w:rPr>
          <w:rFonts w:ascii="AdvTT5235d5a9" w:hAnsi="AdvTT5235d5a9" w:eastAsia="AdvTT5235d5a9"/>
          <w:b w:val="0"/>
          <w:i w:val="0"/>
          <w:color w:val="221F1F"/>
          <w:sz w:val="16"/>
        </w:rPr>
        <w:t>The question of its level of performance remains open and justi</w:t>
      </w:r>
      <w:r>
        <w:rPr>
          <w:rFonts w:ascii="AdvTT5235d5a9" w:hAnsi="AdvTT5235d5a9" w:eastAsia="AdvTT5235d5a9"/>
          <w:b w:val="0"/>
          <w:i w:val="0"/>
          <w:color w:val="221F1F"/>
          <w:sz w:val="16"/>
        </w:rPr>
        <w:t>fi</w:t>
      </w:r>
      <w:r>
        <w:rPr>
          <w:rFonts w:ascii="AdvTT5235d5a9" w:hAnsi="AdvTT5235d5a9" w:eastAsia="AdvTT5235d5a9"/>
          <w:b w:val="0"/>
          <w:i w:val="0"/>
          <w:color w:val="221F1F"/>
          <w:sz w:val="16"/>
        </w:rPr>
        <w:t>es fur-</w:t>
      </w:r>
      <w:r>
        <w:rPr>
          <w:rFonts w:ascii="AdvTT5235d5a9" w:hAnsi="AdvTT5235d5a9" w:eastAsia="AdvTT5235d5a9"/>
          <w:b w:val="0"/>
          <w:i w:val="0"/>
          <w:color w:val="221F1F"/>
          <w:sz w:val="16"/>
        </w:rPr>
        <w:t xml:space="preserve">ther investigations. Third and last, MIR and NIR spectroscopy allows </w:t>
      </w:r>
      <w:r>
        <w:rPr>
          <w:rFonts w:ascii="AdvTT5235d5a9" w:hAnsi="AdvTT5235d5a9" w:eastAsia="AdvTT5235d5a9"/>
          <w:b w:val="0"/>
          <w:i w:val="0"/>
          <w:color w:val="221F1F"/>
          <w:sz w:val="16"/>
        </w:rPr>
        <w:t>local or</w:t>
      </w:r>
      <w:r>
        <w:rPr>
          <w:rFonts w:ascii="AdvTT5235d5a9" w:hAnsi="AdvTT5235d5a9" w:eastAsia="AdvTT5235d5a9"/>
          <w:b w:val="0"/>
          <w:i w:val="0"/>
          <w:color w:val="221F1F"/>
          <w:sz w:val="16"/>
        </w:rPr>
        <w:t xml:space="preserve"> “</w:t>
      </w:r>
      <w:r>
        <w:rPr>
          <w:rFonts w:ascii="AdvTT5235d5a9" w:hAnsi="AdvTT5235d5a9" w:eastAsia="AdvTT5235d5a9"/>
          <w:b w:val="0"/>
          <w:i w:val="0"/>
          <w:color w:val="221F1F"/>
          <w:sz w:val="16"/>
        </w:rPr>
        <w:t>point</w:t>
      </w:r>
      <w:r>
        <w:rPr>
          <w:rFonts w:ascii="AdvTT5235d5a9" w:hAnsi="AdvTT5235d5a9" w:eastAsia="AdvTT5235d5a9"/>
          <w:b w:val="0"/>
          <w:i w:val="0"/>
          <w:color w:val="221F1F"/>
          <w:sz w:val="16"/>
        </w:rPr>
        <w:t>”</w:t>
      </w:r>
      <w:r>
        <w:rPr>
          <w:rFonts w:ascii="AdvTT5235d5a9" w:hAnsi="AdvTT5235d5a9" w:eastAsia="AdvTT5235d5a9"/>
          <w:b w:val="0"/>
          <w:i w:val="0"/>
          <w:color w:val="221F1F"/>
          <w:sz w:val="16"/>
        </w:rPr>
        <w:t xml:space="preserve"> estimation of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However in the context of the </w:t>
      </w:r>
      <w:r>
        <w:rPr>
          <w:rFonts w:ascii="AdvTT5235d5a9" w:hAnsi="AdvTT5235d5a9" w:eastAsia="AdvTT5235d5a9"/>
          <w:b w:val="0"/>
          <w:i w:val="0"/>
          <w:color w:val="221F1F"/>
          <w:sz w:val="16"/>
        </w:rPr>
        <w:t xml:space="preserve">remediation of farmland affected by nuclear accidents, the possibility </w:t>
      </w:r>
      <w:r>
        <w:rPr>
          <w:rFonts w:ascii="AdvTT5235d5a9" w:hAnsi="AdvTT5235d5a9" w:eastAsia="AdvTT5235d5a9"/>
          <w:b w:val="0"/>
          <w:i w:val="0"/>
          <w:color w:val="221F1F"/>
          <w:sz w:val="16"/>
        </w:rPr>
        <w:t>of a swift characterization of K</w:t>
      </w:r>
      <w:r>
        <w:rPr>
          <w:w w:val="102.4592312899503"/>
          <w:rFonts w:ascii="AdvTT5235d5a9" w:hAnsi="AdvTT5235d5a9" w:eastAsia="AdvTT5235d5a9"/>
          <w:b w:val="0"/>
          <w:i w:val="0"/>
          <w:color w:val="221F1F"/>
          <w:sz w:val="11"/>
        </w:rPr>
        <w:t>ex</w:t>
      </w:r>
      <w:r>
        <w:rPr>
          <w:rFonts w:ascii="AdvTT5235d5a9" w:hAnsi="AdvTT5235d5a9" w:eastAsia="AdvTT5235d5a9"/>
          <w:b w:val="0"/>
          <w:i w:val="0"/>
          <w:color w:val="221F1F"/>
          <w:sz w:val="16"/>
        </w:rPr>
        <w:t xml:space="preserve"> in soil at landscape scale represents a</w:t>
      </w:r>
    </w:p>
    <w:p>
      <w:pPr>
        <w:sectPr>
          <w:type w:val="continuous"/>
          <w:pgSz w:w="11906" w:h="15874"/>
          <w:pgMar w:top="366" w:right="740" w:bottom="318" w:left="764" w:header="720" w:footer="720" w:gutter="0"/>
          <w:cols w:space="720" w:num="2" w:equalWidth="0">
            <w:col w:w="5052" w:space="0"/>
            <w:col w:w="5349" w:space="0"/>
            <w:col w:w="10401" w:space="0"/>
            <w:col w:w="5190" w:space="0"/>
            <w:col w:w="5211" w:space="0"/>
            <w:col w:w="10401" w:space="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8" w:lineRule="exact" w:before="0" w:after="0"/>
        <w:ind w:left="30" w:right="0" w:firstLine="0"/>
        <w:jc w:val="left"/>
      </w:pPr>
      <w:r>
        <w:rPr>
          <w:w w:val="98.09230657724234"/>
          <w:rFonts w:ascii="AdvTT5235d5a9" w:hAnsi="AdvTT5235d5a9" w:eastAsia="AdvTT5235d5a9"/>
          <w:b w:val="0"/>
          <w:i w:val="0"/>
          <w:color w:val="221F1F"/>
          <w:sz w:val="13"/>
        </w:rPr>
        <w:t>240</w:t>
      </w:r>
    </w:p>
    <w:p>
      <w:pPr>
        <w:sectPr>
          <w:type w:val="nextColumn"/>
          <w:pgSz w:w="11906" w:h="15874"/>
          <w:pgMar w:top="366" w:right="740" w:bottom="318" w:left="764" w:header="720" w:footer="720" w:gutter="0"/>
          <w:cols w:space="720" w:num="2" w:equalWidth="0">
            <w:col w:w="5052" w:space="0"/>
            <w:col w:w="5349" w:space="0"/>
            <w:col w:w="10401" w:space="0"/>
            <w:col w:w="5190" w:space="0"/>
            <w:col w:w="5211" w:space="0"/>
            <w:col w:w="10401" w:space="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220" w:lineRule="exact" w:before="0" w:after="146"/>
        <w:ind w:left="0" w:right="0"/>
      </w:pPr>
    </w:p>
    <w:p>
      <w:pPr>
        <w:sectPr>
          <w:pgSz w:w="11906" w:h="15874"/>
          <w:pgMar w:top="366" w:right="740" w:bottom="318" w:left="764" w:header="720" w:footer="720" w:gutter="0"/>
          <w:cols w:space="720" w:num="2" w:equalWidth="0">
            <w:col w:w="5052" w:space="0"/>
            <w:col w:w="5349" w:space="0"/>
            <w:col w:w="10401" w:space="0"/>
            <w:col w:w="5190" w:space="0"/>
            <w:col w:w="5211" w:space="0"/>
            <w:col w:w="10401" w:space="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4" w:lineRule="exact" w:before="0" w:after="0"/>
        <w:ind w:left="0" w:right="0" w:firstLine="0"/>
        <w:jc w:val="left"/>
      </w:pPr>
      <w:r>
        <w:rPr>
          <w:w w:val="98.09230657724234"/>
          <w:rFonts w:ascii="AdvTT94c8263f.I" w:hAnsi="AdvTT94c8263f.I" w:eastAsia="AdvTT94c8263f.I"/>
          <w:b w:val="0"/>
          <w:i w:val="0"/>
          <w:color w:val="221F1F"/>
          <w:sz w:val="13"/>
        </w:rPr>
        <w:t>F. Albinet, Y. Peng, T. Eguchi et al.</w:t>
      </w:r>
    </w:p>
    <w:p>
      <w:pPr>
        <w:autoSpaceDN w:val="0"/>
        <w:autoSpaceDE w:val="0"/>
        <w:widowControl/>
        <w:spacing w:line="156" w:lineRule="exact" w:before="218" w:after="0"/>
        <w:ind w:left="238" w:right="0" w:firstLine="0"/>
        <w:jc w:val="left"/>
      </w:pPr>
      <w:r>
        <w:rPr>
          <w:w w:val="98.09230657724234"/>
          <w:rFonts w:ascii="AdvTT5235d5a9" w:hAnsi="AdvTT5235d5a9" w:eastAsia="AdvTT5235d5a9"/>
          <w:b w:val="0"/>
          <w:i w:val="0"/>
          <w:color w:val="2E3092"/>
          <w:sz w:val="13"/>
        </w:rPr>
        <w:hyperlink r:id="rId24" w:history="1">
          <w:r>
            <w:rPr>
              <w:rStyle w:val="Hyperlink"/>
            </w:rPr>
            <w:t>in Tunisian samples by mid-infrared re</w:t>
          </w:r>
        </w:hyperlink>
      </w:r>
      <w:r>
        <w:rPr>
          <w:w w:val="98.09230657724234"/>
          <w:rFonts w:ascii="AdvTT5235d5a9" w:hAnsi="AdvTT5235d5a9" w:eastAsia="AdvTT5235d5a9"/>
          <w:b w:val="0"/>
          <w:i w:val="0"/>
          <w:color w:val="2E3092"/>
          <w:sz w:val="13"/>
        </w:rPr>
        <w:hyperlink r:id="rId24" w:history="1">
          <w:r>
            <w:rPr>
              <w:rStyle w:val="Hyperlink"/>
            </w:rPr>
            <w:t>f</w:t>
          </w:r>
        </w:hyperlink>
      </w:r>
      <w:r>
        <w:rPr>
          <w:w w:val="98.09230657724234"/>
          <w:rFonts w:ascii="AdvTT5235d5a9" w:hAnsi="AdvTT5235d5a9" w:eastAsia="AdvTT5235d5a9"/>
          <w:b w:val="0"/>
          <w:i w:val="0"/>
          <w:color w:val="2E3092"/>
          <w:sz w:val="13"/>
        </w:rPr>
        <w:t>l</w:t>
      </w:r>
      <w:r>
        <w:rPr>
          <w:w w:val="98.09230657724234"/>
          <w:rFonts w:ascii="AdvTT5235d5a9" w:hAnsi="AdvTT5235d5a9" w:eastAsia="AdvTT5235d5a9"/>
          <w:b w:val="0"/>
          <w:i w:val="0"/>
          <w:color w:val="2E3092"/>
          <w:sz w:val="13"/>
        </w:rPr>
        <w:hyperlink r:id="rId24" w:history="1">
          <w:r>
            <w:rPr>
              <w:rStyle w:val="Hyperlink"/>
            </w:rPr>
            <w:t xml:space="preserve">ectance spectroscopy using a French national </w:t>
          </w:r>
        </w:hyperlink>
      </w:r>
      <w:r>
        <w:rPr>
          <w:w w:val="98.09230657724234"/>
          <w:rFonts w:ascii="AdvTT5235d5a9" w:hAnsi="AdvTT5235d5a9" w:eastAsia="AdvTT5235d5a9"/>
          <w:b w:val="0"/>
          <w:i w:val="0"/>
          <w:color w:val="2E3092"/>
          <w:sz w:val="13"/>
        </w:rPr>
        <w:hyperlink r:id="rId24" w:history="1">
          <w:r>
            <w:rPr>
              <w:rStyle w:val="Hyperlink"/>
            </w:rPr>
            <w:t>library. Geoderma 375, 114469</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2" w:after="0"/>
        <w:ind w:left="238" w:right="32" w:hanging="238"/>
        <w:jc w:val="both"/>
      </w:pPr>
      <w:r>
        <w:rPr>
          <w:w w:val="98.09230657724234"/>
          <w:rFonts w:ascii="AdvTT5235d5a9" w:hAnsi="AdvTT5235d5a9" w:eastAsia="AdvTT5235d5a9"/>
          <w:b w:val="0"/>
          <w:i w:val="0"/>
          <w:color w:val="221F1F"/>
          <w:sz w:val="13"/>
        </w:rPr>
        <w:t xml:space="preserve">Grinand, C., Barthes, B.G., Brunet, D., Kouakoua, E., Arrouays, D., Jolivet, C., Caria, G., </w:t>
      </w:r>
      <w:r>
        <w:rPr>
          <w:w w:val="98.09230657724234"/>
          <w:rFonts w:ascii="AdvTT5235d5a9" w:hAnsi="AdvTT5235d5a9" w:eastAsia="AdvTT5235d5a9"/>
          <w:b w:val="0"/>
          <w:i w:val="0"/>
          <w:color w:val="221F1F"/>
          <w:sz w:val="13"/>
        </w:rPr>
        <w:t>Bernoux, M., 2012.</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25" w:history="1">
          <w:r>
            <w:rPr>
              <w:rStyle w:val="Hyperlink"/>
            </w:rPr>
            <w:t xml:space="preserve">Prediction of soil organic and inorganic carbon contents at a </w:t>
          </w:r>
        </w:hyperlink>
      </w:r>
      <w:r>
        <w:rPr>
          <w:w w:val="98.09230657724234"/>
          <w:rFonts w:ascii="AdvTT5235d5a9" w:hAnsi="AdvTT5235d5a9" w:eastAsia="AdvTT5235d5a9"/>
          <w:b w:val="0"/>
          <w:i w:val="0"/>
          <w:color w:val="2E3092"/>
          <w:sz w:val="13"/>
        </w:rPr>
        <w:hyperlink r:id="rId25" w:history="1">
          <w:r>
            <w:rPr>
              <w:rStyle w:val="Hyperlink"/>
            </w:rPr>
            <w:t>national scale (France) using mid-infrared re</w:t>
          </w:r>
        </w:hyperlink>
      </w:r>
      <w:r>
        <w:rPr>
          <w:w w:val="98.09230657724234"/>
          <w:rFonts w:ascii="AdvTT5235d5a9" w:hAnsi="AdvTT5235d5a9" w:eastAsia="AdvTT5235d5a9"/>
          <w:b w:val="0"/>
          <w:i w:val="0"/>
          <w:color w:val="2E3092"/>
          <w:sz w:val="13"/>
        </w:rPr>
        <w:hyperlink r:id="rId25" w:history="1">
          <w:r>
            <w:rPr>
              <w:rStyle w:val="Hyperlink"/>
            </w:rPr>
            <w:t>f</w:t>
          </w:r>
        </w:hyperlink>
      </w:r>
      <w:r>
        <w:rPr>
          <w:w w:val="98.09230657724234"/>
          <w:rFonts w:ascii="AdvTT5235d5a9" w:hAnsi="AdvTT5235d5a9" w:eastAsia="AdvTT5235d5a9"/>
          <w:b w:val="0"/>
          <w:i w:val="0"/>
          <w:color w:val="2E3092"/>
          <w:sz w:val="13"/>
        </w:rPr>
        <w:t>l</w:t>
      </w:r>
      <w:r>
        <w:rPr>
          <w:w w:val="98.09230657724234"/>
          <w:rFonts w:ascii="AdvTT5235d5a9" w:hAnsi="AdvTT5235d5a9" w:eastAsia="AdvTT5235d5a9"/>
          <w:b w:val="0"/>
          <w:i w:val="0"/>
          <w:color w:val="2E3092"/>
          <w:sz w:val="13"/>
        </w:rPr>
        <w:hyperlink r:id="rId25" w:history="1">
          <w:r>
            <w:rPr>
              <w:rStyle w:val="Hyperlink"/>
            </w:rPr>
            <w:t xml:space="preserve">ectance spectroscopy (MIRS). Eur. </w:t>
          </w:r>
        </w:hyperlink>
      </w:r>
      <w:r>
        <w:rPr>
          <w:w w:val="98.09230657724234"/>
          <w:rFonts w:ascii="AdvTT5235d5a9" w:hAnsi="AdvTT5235d5a9" w:eastAsia="AdvTT5235d5a9"/>
          <w:b w:val="0"/>
          <w:i w:val="0"/>
          <w:color w:val="2E3092"/>
          <w:sz w:val="13"/>
        </w:rPr>
        <w:hyperlink r:id="rId25" w:history="1">
          <w:r>
            <w:rPr>
              <w:rStyle w:val="Hyperlink"/>
            </w:rPr>
            <w:t>J. Soil Sci. 63, 141</w:t>
          </w:r>
        </w:hyperlink>
      </w:r>
      <w:r>
        <w:rPr>
          <w:w w:val="98.09230657724234"/>
          <w:rFonts w:ascii="AdvTT5235d5a9" w:hAnsi="AdvTT5235d5a9" w:eastAsia="AdvTT5235d5a9"/>
          <w:b w:val="0"/>
          <w:i w:val="0"/>
          <w:color w:val="2E3092"/>
          <w:sz w:val="13"/>
        </w:rPr>
        <w:hyperlink r:id="rId25" w:history="1">
          <w:r>
            <w:rPr>
              <w:rStyle w:val="Hyperlink"/>
            </w:rPr>
            <w:t>–</w:t>
          </w:r>
        </w:hyperlink>
      </w:r>
      <w:r>
        <w:rPr>
          <w:w w:val="98.09230657724234"/>
          <w:rFonts w:ascii="AdvTT5235d5a9" w:hAnsi="AdvTT5235d5a9" w:eastAsia="AdvTT5235d5a9"/>
          <w:b w:val="0"/>
          <w:i w:val="0"/>
          <w:color w:val="2E3092"/>
          <w:sz w:val="13"/>
        </w:rPr>
        <w:hyperlink r:id="rId25" w:history="1">
          <w:r>
            <w:rPr>
              <w:rStyle w:val="Hyperlink"/>
            </w:rPr>
            <w:t>151</w:t>
          </w:r>
        </w:hyperlink>
      </w:r>
      <w:r>
        <w:rPr>
          <w:w w:val="98.09230657724234"/>
          <w:rFonts w:ascii="AdvTT5235d5a9" w:hAnsi="AdvTT5235d5a9" w:eastAsia="AdvTT5235d5a9"/>
          <w:b w:val="0"/>
          <w:i w:val="0"/>
          <w:color w:val="2E3092"/>
          <w:sz w:val="13"/>
        </w:rPr>
        <w:t>.</w:t>
      </w:r>
    </w:p>
    <w:p>
      <w:pPr>
        <w:autoSpaceDN w:val="0"/>
        <w:tabs>
          <w:tab w:pos="238" w:val="left"/>
        </w:tabs>
        <w:autoSpaceDE w:val="0"/>
        <w:widowControl/>
        <w:spacing w:line="160" w:lineRule="exact" w:before="2" w:after="0"/>
        <w:ind w:left="0" w:right="0" w:firstLine="0"/>
        <w:jc w:val="left"/>
      </w:pPr>
      <w:r>
        <w:rPr>
          <w:w w:val="98.09230657724234"/>
          <w:rFonts w:ascii="AdvTT5235d5a9" w:hAnsi="AdvTT5235d5a9" w:eastAsia="AdvTT5235d5a9"/>
          <w:b w:val="0"/>
          <w:i w:val="0"/>
          <w:color w:val="221F1F"/>
          <w:sz w:val="13"/>
        </w:rPr>
        <w:t xml:space="preserve">Grossman, R.B., 1983. Chapter 2 Entisols. Developments in Soil Science. Elsevier, </w:t>
      </w:r>
      <w:r>
        <w:tab/>
      </w:r>
      <w:r>
        <w:rPr>
          <w:w w:val="98.09230657724234"/>
          <w:rFonts w:ascii="AdvTT5235d5a9" w:hAnsi="AdvTT5235d5a9" w:eastAsia="AdvTT5235d5a9"/>
          <w:b w:val="0"/>
          <w:i w:val="0"/>
          <w:color w:val="221F1F"/>
          <w:sz w:val="13"/>
        </w:rPr>
        <w:t>pp. 55</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90</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26" w:history="1">
          <w:r>
            <w:rPr>
              <w:rStyle w:val="Hyperlink"/>
            </w:rPr>
            <w:t>https://doi.org/10.1016/S0166-2481(08)70613-5</w:t>
          </w:r>
        </w:hyperlink>
      </w:r>
      <w:r>
        <w:rPr>
          <w:w w:val="98.09230657724234"/>
          <w:rFonts w:ascii="AdvTT5235d5a9" w:hAnsi="AdvTT5235d5a9" w:eastAsia="AdvTT5235d5a9"/>
          <w:b w:val="0"/>
          <w:i w:val="0"/>
          <w:color w:val="221F1F"/>
          <w:sz w:val="13"/>
        </w:rPr>
        <w:t>.</w:t>
      </w:r>
    </w:p>
    <w:p>
      <w:pPr>
        <w:autoSpaceDN w:val="0"/>
        <w:tabs>
          <w:tab w:pos="238" w:val="left"/>
        </w:tabs>
        <w:autoSpaceDE w:val="0"/>
        <w:widowControl/>
        <w:spacing w:line="158" w:lineRule="exact" w:before="4" w:after="0"/>
        <w:ind w:left="0" w:right="0" w:firstLine="0"/>
        <w:jc w:val="left"/>
      </w:pPr>
      <w:r>
        <w:rPr>
          <w:w w:val="98.09230657724234"/>
          <w:rFonts w:ascii="AdvTT5235d5a9" w:hAnsi="AdvTT5235d5a9" w:eastAsia="AdvTT5235d5a9"/>
          <w:b w:val="0"/>
          <w:i w:val="0"/>
          <w:color w:val="221F1F"/>
          <w:sz w:val="13"/>
        </w:rPr>
        <w:t>Hastie, T., Tibshirani, R., Friedman, J., 2009.</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27" w:history="1">
          <w:r>
            <w:rPr>
              <w:rStyle w:val="Hyperlink"/>
            </w:rPr>
            <w:t>The Elements of Statistical Learning: Data Min-</w:t>
          </w:r>
        </w:hyperlink>
      </w:r>
      <w:r>
        <w:tab/>
      </w:r>
      <w:r>
        <w:rPr>
          <w:w w:val="98.09230657724234"/>
          <w:rFonts w:ascii="AdvTT5235d5a9" w:hAnsi="AdvTT5235d5a9" w:eastAsia="AdvTT5235d5a9"/>
          <w:b w:val="0"/>
          <w:i w:val="0"/>
          <w:color w:val="2E3092"/>
          <w:sz w:val="13"/>
        </w:rPr>
        <w:hyperlink r:id="rId27" w:history="1">
          <w:r>
            <w:rPr>
              <w:rStyle w:val="Hyperlink"/>
            </w:rPr>
            <w:t>ing, Inference, and Prediction. Springer Science &amp; Business Media</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4" w:after="0"/>
        <w:ind w:left="238" w:right="32" w:hanging="238"/>
        <w:jc w:val="both"/>
      </w:pPr>
      <w:r>
        <w:rPr>
          <w:w w:val="98.09230657724234"/>
          <w:rFonts w:ascii="AdvTT5235d5a9" w:hAnsi="AdvTT5235d5a9" w:eastAsia="AdvTT5235d5a9"/>
          <w:b w:val="0"/>
          <w:i w:val="0"/>
          <w:color w:val="221F1F"/>
          <w:sz w:val="13"/>
        </w:rPr>
        <w:t>Hirayama, T., Takeuchi, M., Nakayama, H., Nihei, N., 2018.</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28" w:history="1">
          <w:r>
            <w:rPr>
              <w:rStyle w:val="Hyperlink"/>
            </w:rPr>
            <w:t xml:space="preserve">Effects of decreasing </w:t>
          </w:r>
        </w:hyperlink>
      </w:r>
      <w:r>
        <w:rPr>
          <w:w w:val="98.09230657724234"/>
          <w:rFonts w:ascii="AdvTT5235d5a9" w:hAnsi="AdvTT5235d5a9" w:eastAsia="AdvTT5235d5a9"/>
          <w:b w:val="0"/>
          <w:i w:val="0"/>
          <w:color w:val="2E3092"/>
          <w:sz w:val="13"/>
        </w:rPr>
        <w:hyperlink r:id="rId28" w:history="1">
          <w:r>
            <w:rPr>
              <w:rStyle w:val="Hyperlink"/>
            </w:rPr>
            <w:t xml:space="preserve">radiocesium transfer from the soil to soybean plants and changing the seed nutrient </w:t>
          </w:r>
        </w:hyperlink>
      </w:r>
      <w:r>
        <w:rPr>
          <w:w w:val="98.09230657724234"/>
          <w:rFonts w:ascii="AdvTT5235d5a9" w:hAnsi="AdvTT5235d5a9" w:eastAsia="AdvTT5235d5a9"/>
          <w:b w:val="0"/>
          <w:i w:val="0"/>
          <w:color w:val="2E3092"/>
          <w:sz w:val="13"/>
        </w:rPr>
        <w:hyperlink r:id="rId28" w:history="1">
          <w:r>
            <w:rPr>
              <w:rStyle w:val="Hyperlink"/>
            </w:rPr>
            <w:t xml:space="preserve">composition by the increased application of potassium fertilizer. Bull. Fukushima </w:t>
          </w:r>
        </w:hyperlink>
      </w:r>
      <w:r>
        <w:rPr>
          <w:w w:val="98.09230657724234"/>
          <w:rFonts w:ascii="AdvTT5235d5a9" w:hAnsi="AdvTT5235d5a9" w:eastAsia="AdvTT5235d5a9"/>
          <w:b w:val="0"/>
          <w:i w:val="0"/>
          <w:color w:val="2E3092"/>
          <w:sz w:val="13"/>
        </w:rPr>
        <w:hyperlink r:id="rId28" w:history="1">
          <w:r>
            <w:rPr>
              <w:rStyle w:val="Hyperlink"/>
            </w:rPr>
            <w:t>Agric. Tech. Cent. 9, 1</w:t>
          </w:r>
        </w:hyperlink>
      </w:r>
      <w:r>
        <w:rPr>
          <w:w w:val="98.09230657724234"/>
          <w:rFonts w:ascii="AdvTT5235d5a9" w:hAnsi="AdvTT5235d5a9" w:eastAsia="AdvTT5235d5a9"/>
          <w:b w:val="0"/>
          <w:i w:val="0"/>
          <w:color w:val="2E3092"/>
          <w:sz w:val="13"/>
        </w:rPr>
        <w:hyperlink r:id="rId28" w:history="1">
          <w:r>
            <w:rPr>
              <w:rStyle w:val="Hyperlink"/>
            </w:rPr>
            <w:t>–</w:t>
          </w:r>
        </w:hyperlink>
      </w:r>
      <w:r>
        <w:rPr>
          <w:w w:val="98.09230657724234"/>
          <w:rFonts w:ascii="AdvTT5235d5a9" w:hAnsi="AdvTT5235d5a9" w:eastAsia="AdvTT5235d5a9"/>
          <w:b w:val="0"/>
          <w:i w:val="0"/>
          <w:color w:val="2E3092"/>
          <w:sz w:val="13"/>
        </w:rPr>
        <w:hyperlink r:id="rId28" w:history="1">
          <w:r>
            <w:rPr>
              <w:rStyle w:val="Hyperlink"/>
            </w:rPr>
            <w:t>10</w:t>
          </w:r>
        </w:hyperlink>
      </w:r>
      <w:r>
        <w:rPr>
          <w:w w:val="98.09230657724234"/>
          <w:rFonts w:ascii="AdvTT5235d5a9" w:hAnsi="AdvTT5235d5a9" w:eastAsia="AdvTT5235d5a9"/>
          <w:b w:val="0"/>
          <w:i w:val="0"/>
          <w:color w:val="2E3092"/>
          <w:sz w:val="13"/>
        </w:rPr>
        <w:t>.</w:t>
      </w:r>
    </w:p>
    <w:p>
      <w:pPr>
        <w:autoSpaceDN w:val="0"/>
        <w:autoSpaceDE w:val="0"/>
        <w:widowControl/>
        <w:spacing w:line="162" w:lineRule="exact" w:before="0" w:after="0"/>
        <w:ind w:left="0" w:right="30" w:firstLine="0"/>
        <w:jc w:val="right"/>
      </w:pPr>
      <w:r>
        <w:rPr>
          <w:w w:val="98.09230657724234"/>
          <w:rFonts w:ascii="AdvTT5235d5a9" w:hAnsi="AdvTT5235d5a9" w:eastAsia="AdvTT5235d5a9"/>
          <w:b w:val="0"/>
          <w:i w:val="0"/>
          <w:color w:val="221F1F"/>
          <w:sz w:val="13"/>
        </w:rPr>
        <w:t>Janik, L.J., Skjemstad, J.O., 1995.</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29" w:history="1">
          <w:r>
            <w:rPr>
              <w:rStyle w:val="Hyperlink"/>
            </w:rPr>
            <w:t xml:space="preserve">Characterization and analysis of soils using mid-infrared </w:t>
          </w:r>
        </w:hyperlink>
      </w:r>
      <w:r>
        <w:rPr>
          <w:w w:val="98.09230657724234"/>
          <w:rFonts w:ascii="AdvTT5235d5a9" w:hAnsi="AdvTT5235d5a9" w:eastAsia="AdvTT5235d5a9"/>
          <w:b w:val="0"/>
          <w:i w:val="0"/>
          <w:color w:val="2E3092"/>
          <w:sz w:val="13"/>
        </w:rPr>
        <w:hyperlink r:id="rId29" w:history="1">
          <w:r>
            <w:rPr>
              <w:rStyle w:val="Hyperlink"/>
            </w:rPr>
            <w:t>partial least-squares. 2. Correlations with some laboratory data. Soil Res. 33, 637</w:t>
          </w:r>
        </w:hyperlink>
      </w:r>
      <w:r>
        <w:rPr>
          <w:w w:val="98.09230657724234"/>
          <w:rFonts w:ascii="AdvTT5235d5a9" w:hAnsi="AdvTT5235d5a9" w:eastAsia="AdvTT5235d5a9"/>
          <w:b w:val="0"/>
          <w:i w:val="0"/>
          <w:color w:val="2E3092"/>
          <w:sz w:val="13"/>
        </w:rPr>
        <w:hyperlink r:id="rId29" w:history="1">
          <w:r>
            <w:rPr>
              <w:rStyle w:val="Hyperlink"/>
            </w:rPr>
            <w:t>–</w:t>
          </w:r>
        </w:hyperlink>
      </w:r>
      <w:r>
        <w:rPr>
          <w:w w:val="98.09230657724234"/>
          <w:rFonts w:ascii="AdvTT5235d5a9" w:hAnsi="AdvTT5235d5a9" w:eastAsia="AdvTT5235d5a9"/>
          <w:b w:val="0"/>
          <w:i w:val="0"/>
          <w:color w:val="2E3092"/>
          <w:sz w:val="13"/>
        </w:rPr>
        <w:hyperlink r:id="rId29" w:history="1">
          <w:r>
            <w:rPr>
              <w:rStyle w:val="Hyperlink"/>
            </w:rPr>
            <w:t>650</w:t>
          </w:r>
        </w:hyperlink>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21F1F"/>
          <w:sz w:val="13"/>
        </w:rPr>
        <w:t>Johnston, C.T., Aochi, Y.O., 1996.</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0" w:history="1">
          <w:r>
            <w:rPr>
              <w:rStyle w:val="Hyperlink"/>
            </w:rPr>
            <w:t xml:space="preserve">Fourier transform infrared and Raman spectroscopy. </w:t>
          </w:r>
        </w:hyperlink>
      </w:r>
      <w:r>
        <w:rPr>
          <w:w w:val="98.09230657724234"/>
          <w:rFonts w:ascii="AdvTT5235d5a9" w:hAnsi="AdvTT5235d5a9" w:eastAsia="AdvTT5235d5a9"/>
          <w:b w:val="0"/>
          <w:i w:val="0"/>
          <w:color w:val="2E3092"/>
          <w:sz w:val="13"/>
        </w:rPr>
        <w:hyperlink r:id="rId30" w:history="1">
          <w:r>
            <w:rPr>
              <w:rStyle w:val="Hyperlink"/>
            </w:rPr>
            <w:t>Methods Soil Anal. Part 3 Chem. Methods 5, 269</w:t>
          </w:r>
        </w:hyperlink>
      </w:r>
      <w:r>
        <w:rPr>
          <w:w w:val="98.09230657724234"/>
          <w:rFonts w:ascii="AdvTT5235d5a9" w:hAnsi="AdvTT5235d5a9" w:eastAsia="AdvTT5235d5a9"/>
          <w:b w:val="0"/>
          <w:i w:val="0"/>
          <w:color w:val="2E3092"/>
          <w:sz w:val="13"/>
        </w:rPr>
        <w:hyperlink r:id="rId30" w:history="1">
          <w:r>
            <w:rPr>
              <w:rStyle w:val="Hyperlink"/>
            </w:rPr>
            <w:t>–</w:t>
          </w:r>
        </w:hyperlink>
      </w:r>
      <w:r>
        <w:rPr>
          <w:w w:val="98.09230657724234"/>
          <w:rFonts w:ascii="AdvTT5235d5a9" w:hAnsi="AdvTT5235d5a9" w:eastAsia="AdvTT5235d5a9"/>
          <w:b w:val="0"/>
          <w:i w:val="0"/>
          <w:color w:val="2E3092"/>
          <w:sz w:val="13"/>
        </w:rPr>
        <w:hyperlink r:id="rId30" w:history="1">
          <w:r>
            <w:rPr>
              <w:rStyle w:val="Hyperlink"/>
            </w:rPr>
            <w:t>321</w:t>
          </w:r>
        </w:hyperlink>
      </w:r>
      <w:r>
        <w:rPr>
          <w:w w:val="98.09230657724234"/>
          <w:rFonts w:ascii="AdvTT5235d5a9" w:hAnsi="AdvTT5235d5a9" w:eastAsia="AdvTT5235d5a9"/>
          <w:b w:val="0"/>
          <w:i w:val="0"/>
          <w:color w:val="2E3092"/>
          <w:sz w:val="13"/>
        </w:rPr>
        <w:t>.</w:t>
      </w:r>
    </w:p>
    <w:p>
      <w:pPr>
        <w:autoSpaceDN w:val="0"/>
        <w:tabs>
          <w:tab w:pos="238" w:val="left"/>
        </w:tabs>
        <w:autoSpaceDE w:val="0"/>
        <w:widowControl/>
        <w:spacing w:line="160" w:lineRule="exact" w:before="0" w:after="0"/>
        <w:ind w:left="0" w:right="0" w:firstLine="0"/>
        <w:jc w:val="left"/>
      </w:pPr>
      <w:r>
        <w:rPr>
          <w:w w:val="98.09230657724234"/>
          <w:rFonts w:ascii="AdvTT5235d5a9" w:hAnsi="AdvTT5235d5a9" w:eastAsia="AdvTT5235d5a9"/>
          <w:b w:val="0"/>
          <w:i w:val="0"/>
          <w:color w:val="221F1F"/>
          <w:sz w:val="13"/>
        </w:rPr>
        <w:t>Kingma, D.P., Ba, J., 2014.</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1" w:history="1">
          <w:r>
            <w:rPr>
              <w:rStyle w:val="Hyperlink"/>
            </w:rPr>
            <w:t xml:space="preserve">Adam: a method for stochastic optimization. ArXiv (Prepr. </w:t>
          </w:r>
        </w:hyperlink>
      </w:r>
      <w:r>
        <w:tab/>
      </w:r>
      <w:r>
        <w:rPr>
          <w:w w:val="98.09230657724234"/>
          <w:rFonts w:ascii="AdvTT5235d5a9" w:hAnsi="AdvTT5235d5a9" w:eastAsia="AdvTT5235d5a9"/>
          <w:b w:val="0"/>
          <w:i w:val="0"/>
          <w:color w:val="2E3092"/>
          <w:sz w:val="13"/>
        </w:rPr>
        <w:hyperlink r:id="rId31" w:history="1">
          <w:r>
            <w:rPr>
              <w:rStyle w:val="Hyperlink"/>
            </w:rPr>
            <w:t>ArXiv14126980)</w:t>
          </w:r>
        </w:hyperlink>
      </w:r>
      <w:r>
        <w:rPr>
          <w:w w:val="98.09230657724234"/>
          <w:rFonts w:ascii="AdvTT5235d5a9" w:hAnsi="AdvTT5235d5a9" w:eastAsia="AdvTT5235d5a9"/>
          <w:b w:val="0"/>
          <w:i w:val="0"/>
          <w:color w:val="2E3092"/>
          <w:sz w:val="13"/>
        </w:rPr>
        <w:t>.</w:t>
      </w:r>
    </w:p>
    <w:p>
      <w:pPr>
        <w:autoSpaceDN w:val="0"/>
        <w:tabs>
          <w:tab w:pos="238" w:val="left"/>
        </w:tabs>
        <w:autoSpaceDE w:val="0"/>
        <w:widowControl/>
        <w:spacing w:line="162" w:lineRule="exact" w:before="0" w:after="0"/>
        <w:ind w:left="0" w:right="0" w:firstLine="0"/>
        <w:jc w:val="left"/>
      </w:pPr>
      <w:r>
        <w:rPr>
          <w:w w:val="98.09230657724234"/>
          <w:rFonts w:ascii="AdvTT5235d5a9" w:hAnsi="AdvTT5235d5a9" w:eastAsia="AdvTT5235d5a9"/>
          <w:b w:val="0"/>
          <w:i w:val="0"/>
          <w:color w:val="221F1F"/>
          <w:sz w:val="13"/>
        </w:rPr>
        <w:t>Klesta, E.J., Bartz, J.K., 1996.</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2" w:history="1">
          <w:r>
            <w:rPr>
              <w:rStyle w:val="Hyperlink"/>
            </w:rPr>
            <w:t xml:space="preserve">Quality assurance and quality control. Methods Soil Anal. Part </w:t>
          </w:r>
        </w:hyperlink>
      </w:r>
      <w:r>
        <w:tab/>
      </w:r>
      <w:r>
        <w:rPr>
          <w:w w:val="98.09230657724234"/>
          <w:rFonts w:ascii="AdvTT5235d5a9" w:hAnsi="AdvTT5235d5a9" w:eastAsia="AdvTT5235d5a9"/>
          <w:b w:val="0"/>
          <w:i w:val="0"/>
          <w:color w:val="2E3092"/>
          <w:sz w:val="13"/>
        </w:rPr>
        <w:hyperlink r:id="rId32" w:history="1">
          <w:r>
            <w:rPr>
              <w:rStyle w:val="Hyperlink"/>
            </w:rPr>
            <w:t>3 Chem. Methods 5, 19</w:t>
          </w:r>
        </w:hyperlink>
      </w:r>
      <w:r>
        <w:rPr>
          <w:w w:val="98.09230657724234"/>
          <w:rFonts w:ascii="AdvTT5235d5a9" w:hAnsi="AdvTT5235d5a9" w:eastAsia="AdvTT5235d5a9"/>
          <w:b w:val="0"/>
          <w:i w:val="0"/>
          <w:color w:val="2E3092"/>
          <w:sz w:val="13"/>
        </w:rPr>
        <w:hyperlink r:id="rId32" w:history="1">
          <w:r>
            <w:rPr>
              <w:rStyle w:val="Hyperlink"/>
            </w:rPr>
            <w:t>–</w:t>
          </w:r>
        </w:hyperlink>
      </w:r>
      <w:r>
        <w:rPr>
          <w:w w:val="98.09230657724234"/>
          <w:rFonts w:ascii="AdvTT5235d5a9" w:hAnsi="AdvTT5235d5a9" w:eastAsia="AdvTT5235d5a9"/>
          <w:b w:val="0"/>
          <w:i w:val="0"/>
          <w:color w:val="2E3092"/>
          <w:sz w:val="13"/>
        </w:rPr>
        <w:hyperlink r:id="rId32" w:history="1">
          <w:r>
            <w:rPr>
              <w:rStyle w:val="Hyperlink"/>
            </w:rPr>
            <w:t>48</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0" w:after="0"/>
        <w:ind w:left="238" w:right="30" w:hanging="238"/>
        <w:jc w:val="both"/>
      </w:pPr>
      <w:r>
        <w:rPr>
          <w:w w:val="98.09230657724234"/>
          <w:rFonts w:ascii="AdvTT5235d5a9" w:hAnsi="AdvTT5235d5a9" w:eastAsia="AdvTT5235d5a9"/>
          <w:b w:val="0"/>
          <w:i w:val="0"/>
          <w:color w:val="221F1F"/>
          <w:sz w:val="13"/>
        </w:rPr>
        <w:t xml:space="preserve">Kokhlikyan, N., Miglani, V., Martin, M., Wang, E., Alsallakh, B., Reynolds, J., Melnikov, A., </w:t>
      </w:r>
      <w:r>
        <w:rPr>
          <w:w w:val="98.09230657724234"/>
          <w:rFonts w:ascii="AdvTT5235d5a9" w:hAnsi="AdvTT5235d5a9" w:eastAsia="AdvTT5235d5a9"/>
          <w:b w:val="0"/>
          <w:i w:val="0"/>
          <w:color w:val="221F1F"/>
          <w:sz w:val="13"/>
        </w:rPr>
        <w:t>Kliushkina, N., Araya, C., Yan, S., Reblitz-Richardson, O., 2020.</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3" w:history="1">
          <w:r>
            <w:rPr>
              <w:rStyle w:val="Hyperlink"/>
            </w:rPr>
            <w:t>Captum: A Uni</w:t>
          </w:r>
        </w:hyperlink>
      </w:r>
      <w:r>
        <w:rPr>
          <w:w w:val="98.09230657724234"/>
          <w:rFonts w:ascii="AdvTT5235d5a9" w:hAnsi="AdvTT5235d5a9" w:eastAsia="AdvTT5235d5a9"/>
          <w:b w:val="0"/>
          <w:i w:val="0"/>
          <w:color w:val="2E3092"/>
          <w:sz w:val="13"/>
        </w:rPr>
        <w:hyperlink r:id="rId33" w:history="1">
          <w:r>
            <w:rPr>
              <w:rStyle w:val="Hyperlink"/>
            </w:rPr>
            <w:t>f</w:t>
          </w:r>
        </w:hyperlink>
      </w:r>
      <w:r>
        <w:rPr>
          <w:w w:val="98.09230657724234"/>
          <w:rFonts w:ascii="AdvTT5235d5a9" w:hAnsi="AdvTT5235d5a9" w:eastAsia="AdvTT5235d5a9"/>
          <w:b w:val="0"/>
          <w:i w:val="0"/>
          <w:color w:val="2E3092"/>
          <w:sz w:val="13"/>
        </w:rPr>
        <w:t>i</w:t>
      </w:r>
      <w:r>
        <w:rPr>
          <w:w w:val="98.09230657724234"/>
          <w:rFonts w:ascii="AdvTT5235d5a9" w:hAnsi="AdvTT5235d5a9" w:eastAsia="AdvTT5235d5a9"/>
          <w:b w:val="0"/>
          <w:i w:val="0"/>
          <w:color w:val="2E3092"/>
          <w:sz w:val="13"/>
        </w:rPr>
        <w:hyperlink r:id="rId33" w:history="1">
          <w:r>
            <w:rPr>
              <w:rStyle w:val="Hyperlink"/>
            </w:rPr>
            <w:t xml:space="preserve">ed </w:t>
          </w:r>
        </w:hyperlink>
      </w:r>
      <w:r>
        <w:rPr>
          <w:w w:val="98.09230657724234"/>
          <w:rFonts w:ascii="AdvTT5235d5a9" w:hAnsi="AdvTT5235d5a9" w:eastAsia="AdvTT5235d5a9"/>
          <w:b w:val="0"/>
          <w:i w:val="0"/>
          <w:color w:val="2E3092"/>
          <w:sz w:val="13"/>
        </w:rPr>
        <w:hyperlink r:id="rId33" w:history="1">
          <w:r>
            <w:rPr>
              <w:rStyle w:val="Hyperlink"/>
            </w:rPr>
            <w:t>and Generic Model Interpretability Library for PyTorch</w:t>
          </w:r>
        </w:hyperlink>
      </w:r>
      <w:r>
        <w:rPr>
          <w:w w:val="98.09230657724234"/>
          <w:rFonts w:ascii="AdvTT5235d5a9" w:hAnsi="AdvTT5235d5a9" w:eastAsia="AdvTT5235d5a9"/>
          <w:b w:val="0"/>
          <w:i w:val="0"/>
          <w:color w:val="2E3092"/>
          <w:sz w:val="13"/>
        </w:rPr>
        <w:t>.</w:t>
      </w:r>
    </w:p>
    <w:p>
      <w:pPr>
        <w:autoSpaceDN w:val="0"/>
        <w:autoSpaceDE w:val="0"/>
        <w:widowControl/>
        <w:spacing w:line="162" w:lineRule="exact" w:before="0" w:after="0"/>
        <w:ind w:left="238" w:right="32" w:hanging="238"/>
        <w:jc w:val="both"/>
      </w:pPr>
      <w:r>
        <w:rPr>
          <w:w w:val="98.09230657724234"/>
          <w:rFonts w:ascii="AdvTT5235d5a9" w:hAnsi="AdvTT5235d5a9" w:eastAsia="AdvTT5235d5a9"/>
          <w:b w:val="0"/>
          <w:i w:val="0"/>
          <w:color w:val="221F1F"/>
          <w:sz w:val="13"/>
        </w:rPr>
        <w:t>Komatsu, M., Hirai, K., Nagakura, J., Noguchi, K., 2017.</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4" w:history="1">
          <w:r>
            <w:rPr>
              <w:rStyle w:val="Hyperlink"/>
            </w:rPr>
            <w:t xml:space="preserve">Potassium fertilisation reduces </w:t>
          </w:r>
        </w:hyperlink>
      </w:r>
      <w:r>
        <w:rPr>
          <w:w w:val="98.09230657724234"/>
          <w:rFonts w:ascii="AdvTT5235d5a9" w:hAnsi="AdvTT5235d5a9" w:eastAsia="AdvTT5235d5a9"/>
          <w:b w:val="0"/>
          <w:i w:val="0"/>
          <w:color w:val="2E3092"/>
          <w:sz w:val="13"/>
        </w:rPr>
        <w:hyperlink r:id="rId34" w:history="1">
          <w:r>
            <w:rPr>
              <w:rStyle w:val="Hyperlink"/>
            </w:rPr>
            <w:t xml:space="preserve">radiocesium uptake by Japanese cypress seedlings grown in a stand contaminated </w:t>
          </w:r>
        </w:hyperlink>
      </w:r>
      <w:r>
        <w:rPr>
          <w:w w:val="98.09230657724234"/>
          <w:rFonts w:ascii="AdvTT5235d5a9" w:hAnsi="AdvTT5235d5a9" w:eastAsia="AdvTT5235d5a9"/>
          <w:b w:val="0"/>
          <w:i w:val="0"/>
          <w:color w:val="2E3092"/>
          <w:sz w:val="13"/>
        </w:rPr>
        <w:hyperlink r:id="rId34" w:history="1">
          <w:r>
            <w:rPr>
              <w:rStyle w:val="Hyperlink"/>
            </w:rPr>
            <w:t>by the Fukushima Daiichi nuclear accident. Sci. Rep. 7, 1</w:t>
          </w:r>
        </w:hyperlink>
      </w:r>
      <w:r>
        <w:rPr>
          <w:w w:val="98.09230657724234"/>
          <w:rFonts w:ascii="AdvTT5235d5a9" w:hAnsi="AdvTT5235d5a9" w:eastAsia="AdvTT5235d5a9"/>
          <w:b w:val="0"/>
          <w:i w:val="0"/>
          <w:color w:val="2E3092"/>
          <w:sz w:val="13"/>
        </w:rPr>
        <w:hyperlink r:id="rId34" w:history="1">
          <w:r>
            <w:rPr>
              <w:rStyle w:val="Hyperlink"/>
            </w:rPr>
            <w:t>–</w:t>
          </w:r>
        </w:hyperlink>
      </w:r>
      <w:r>
        <w:rPr>
          <w:w w:val="98.09230657724234"/>
          <w:rFonts w:ascii="AdvTT5235d5a9" w:hAnsi="AdvTT5235d5a9" w:eastAsia="AdvTT5235d5a9"/>
          <w:b w:val="0"/>
          <w:i w:val="0"/>
          <w:color w:val="2E3092"/>
          <w:sz w:val="13"/>
        </w:rPr>
        <w:hyperlink r:id="rId34" w:history="1">
          <w:r>
            <w:rPr>
              <w:rStyle w:val="Hyperlink"/>
            </w:rPr>
            <w:t>10</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0" w:after="0"/>
        <w:ind w:left="238" w:right="32" w:hanging="238"/>
        <w:jc w:val="both"/>
      </w:pPr>
      <w:r>
        <w:rPr>
          <w:w w:val="98.09230657724234"/>
          <w:rFonts w:ascii="AdvTT5235d5a9" w:hAnsi="AdvTT5235d5a9" w:eastAsia="AdvTT5235d5a9"/>
          <w:b w:val="0"/>
          <w:i w:val="0"/>
          <w:color w:val="221F1F"/>
          <w:sz w:val="13"/>
        </w:rPr>
        <w:t xml:space="preserve">Landre, A., Saby, N.P.A., Barthès, B.G., Ratié, C., Guerin, A., Etayo, A., Minasny, B., Bardy, M., </w:t>
      </w:r>
      <w:r>
        <w:rPr>
          <w:w w:val="98.09230657724234"/>
          <w:rFonts w:ascii="AdvTT5235d5a9" w:hAnsi="AdvTT5235d5a9" w:eastAsia="AdvTT5235d5a9"/>
          <w:b w:val="0"/>
          <w:i w:val="0"/>
          <w:color w:val="221F1F"/>
          <w:sz w:val="13"/>
        </w:rPr>
        <w:t>Meunier, J.-D., Cornu, S., 2018.</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5" w:history="1">
          <w:r>
            <w:rPr>
              <w:rStyle w:val="Hyperlink"/>
            </w:rPr>
            <w:t xml:space="preserve">Prediction of total silicon concentrations in French </w:t>
          </w:r>
        </w:hyperlink>
      </w:r>
      <w:r>
        <w:rPr>
          <w:w w:val="98.09230657724234"/>
          <w:rFonts w:ascii="AdvTT5235d5a9" w:hAnsi="AdvTT5235d5a9" w:eastAsia="AdvTT5235d5a9"/>
          <w:b w:val="0"/>
          <w:i w:val="0"/>
          <w:color w:val="2E3092"/>
          <w:sz w:val="13"/>
        </w:rPr>
        <w:hyperlink r:id="rId35" w:history="1">
          <w:r>
            <w:rPr>
              <w:rStyle w:val="Hyperlink"/>
            </w:rPr>
            <w:t>soils using pedotransfer functions from mid-infrared spectrum and pedological attri-</w:t>
          </w:r>
        </w:hyperlink>
      </w:r>
      <w:r>
        <w:rPr>
          <w:w w:val="98.09230657724234"/>
          <w:rFonts w:ascii="AdvTT5235d5a9" w:hAnsi="AdvTT5235d5a9" w:eastAsia="AdvTT5235d5a9"/>
          <w:b w:val="0"/>
          <w:i w:val="0"/>
          <w:color w:val="2E3092"/>
          <w:sz w:val="13"/>
        </w:rPr>
        <w:hyperlink r:id="rId35" w:history="1">
          <w:r>
            <w:rPr>
              <w:rStyle w:val="Hyperlink"/>
            </w:rPr>
            <w:t>butes. Geoderma 331, 70</w:t>
          </w:r>
        </w:hyperlink>
      </w:r>
      <w:r>
        <w:rPr>
          <w:w w:val="98.09230657724234"/>
          <w:rFonts w:ascii="AdvTT5235d5a9" w:hAnsi="AdvTT5235d5a9" w:eastAsia="AdvTT5235d5a9"/>
          <w:b w:val="0"/>
          <w:i w:val="0"/>
          <w:color w:val="2E3092"/>
          <w:sz w:val="13"/>
        </w:rPr>
        <w:hyperlink r:id="rId35" w:history="1">
          <w:r>
            <w:rPr>
              <w:rStyle w:val="Hyperlink"/>
            </w:rPr>
            <w:t>–</w:t>
          </w:r>
        </w:hyperlink>
      </w:r>
      <w:r>
        <w:rPr>
          <w:w w:val="98.09230657724234"/>
          <w:rFonts w:ascii="AdvTT5235d5a9" w:hAnsi="AdvTT5235d5a9" w:eastAsia="AdvTT5235d5a9"/>
          <w:b w:val="0"/>
          <w:i w:val="0"/>
          <w:color w:val="2E3092"/>
          <w:sz w:val="13"/>
        </w:rPr>
        <w:hyperlink r:id="rId35" w:history="1">
          <w:r>
            <w:rPr>
              <w:rStyle w:val="Hyperlink"/>
            </w:rPr>
            <w:t>80</w:t>
          </w:r>
        </w:hyperlink>
      </w:r>
      <w:r>
        <w:rPr>
          <w:w w:val="98.09230657724234"/>
          <w:rFonts w:ascii="AdvTT5235d5a9" w:hAnsi="AdvTT5235d5a9" w:eastAsia="AdvTT5235d5a9"/>
          <w:b w:val="0"/>
          <w:i w:val="0"/>
          <w:color w:val="2E3092"/>
          <w:sz w:val="13"/>
        </w:rPr>
        <w:t>.</w:t>
      </w:r>
    </w:p>
    <w:p>
      <w:pPr>
        <w:autoSpaceDN w:val="0"/>
        <w:tabs>
          <w:tab w:pos="238" w:val="left"/>
        </w:tabs>
        <w:autoSpaceDE w:val="0"/>
        <w:widowControl/>
        <w:spacing w:line="158" w:lineRule="exact" w:before="6" w:after="0"/>
        <w:ind w:left="0" w:right="0" w:firstLine="0"/>
        <w:jc w:val="left"/>
      </w:pPr>
      <w:r>
        <w:rPr>
          <w:w w:val="98.09230657724234"/>
          <w:rFonts w:ascii="AdvTT5235d5a9" w:hAnsi="AdvTT5235d5a9" w:eastAsia="AdvTT5235d5a9"/>
          <w:b w:val="0"/>
          <w:i w:val="0"/>
          <w:color w:val="221F1F"/>
          <w:sz w:val="13"/>
        </w:rPr>
        <w:t>Lawrence, I., Lin, K., 1989.</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6" w:history="1">
          <w:r>
            <w:rPr>
              <w:rStyle w:val="Hyperlink"/>
            </w:rPr>
            <w:t>A concordance correlation coef</w:t>
          </w:r>
        </w:hyperlink>
      </w:r>
      <w:r>
        <w:rPr>
          <w:w w:val="98.09230657724234"/>
          <w:rFonts w:ascii="AdvTT5235d5a9" w:hAnsi="AdvTT5235d5a9" w:eastAsia="AdvTT5235d5a9"/>
          <w:b w:val="0"/>
          <w:i w:val="0"/>
          <w:color w:val="2E3092"/>
          <w:sz w:val="13"/>
        </w:rPr>
        <w:hyperlink r:id="rId36" w:history="1">
          <w:r>
            <w:rPr>
              <w:rStyle w:val="Hyperlink"/>
            </w:rPr>
            <w:t>f</w:t>
          </w:r>
        </w:hyperlink>
      </w:r>
      <w:r>
        <w:rPr>
          <w:w w:val="98.09230657724234"/>
          <w:rFonts w:ascii="AdvTT5235d5a9" w:hAnsi="AdvTT5235d5a9" w:eastAsia="AdvTT5235d5a9"/>
          <w:b w:val="0"/>
          <w:i w:val="0"/>
          <w:color w:val="2E3092"/>
          <w:sz w:val="13"/>
        </w:rPr>
        <w:t>i</w:t>
      </w:r>
      <w:r>
        <w:rPr>
          <w:w w:val="98.09230657724234"/>
          <w:rFonts w:ascii="AdvTT5235d5a9" w:hAnsi="AdvTT5235d5a9" w:eastAsia="AdvTT5235d5a9"/>
          <w:b w:val="0"/>
          <w:i w:val="0"/>
          <w:color w:val="2E3092"/>
          <w:sz w:val="13"/>
        </w:rPr>
        <w:hyperlink r:id="rId36" w:history="1">
          <w:r>
            <w:rPr>
              <w:rStyle w:val="Hyperlink"/>
            </w:rPr>
            <w:t>cient to evaluate reproducibil-</w:t>
          </w:r>
        </w:hyperlink>
      </w:r>
      <w:r>
        <w:tab/>
      </w:r>
      <w:r>
        <w:rPr>
          <w:w w:val="98.09230657724234"/>
          <w:rFonts w:ascii="AdvTT5235d5a9" w:hAnsi="AdvTT5235d5a9" w:eastAsia="AdvTT5235d5a9"/>
          <w:b w:val="0"/>
          <w:i w:val="0"/>
          <w:color w:val="2E3092"/>
          <w:sz w:val="13"/>
        </w:rPr>
        <w:hyperlink r:id="rId36" w:history="1">
          <w:r>
            <w:rPr>
              <w:rStyle w:val="Hyperlink"/>
            </w:rPr>
            <w:t>ity. Biometrics 255</w:t>
          </w:r>
        </w:hyperlink>
      </w:r>
      <w:r>
        <w:rPr>
          <w:w w:val="98.09230657724234"/>
          <w:rFonts w:ascii="AdvTT5235d5a9" w:hAnsi="AdvTT5235d5a9" w:eastAsia="AdvTT5235d5a9"/>
          <w:b w:val="0"/>
          <w:i w:val="0"/>
          <w:color w:val="2E3092"/>
          <w:sz w:val="13"/>
        </w:rPr>
        <w:hyperlink r:id="rId36" w:history="1">
          <w:r>
            <w:rPr>
              <w:rStyle w:val="Hyperlink"/>
            </w:rPr>
            <w:t>–</w:t>
          </w:r>
        </w:hyperlink>
      </w:r>
      <w:r>
        <w:rPr>
          <w:w w:val="98.09230657724234"/>
          <w:rFonts w:ascii="AdvTT5235d5a9" w:hAnsi="AdvTT5235d5a9" w:eastAsia="AdvTT5235d5a9"/>
          <w:b w:val="0"/>
          <w:i w:val="0"/>
          <w:color w:val="2E3092"/>
          <w:sz w:val="13"/>
        </w:rPr>
        <w:hyperlink r:id="rId36" w:history="1">
          <w:r>
            <w:rPr>
              <w:rStyle w:val="Hyperlink"/>
            </w:rPr>
            <w:t>268</w:t>
          </w:r>
        </w:hyperlink>
      </w:r>
      <w:r>
        <w:rPr>
          <w:w w:val="98.09230657724234"/>
          <w:rFonts w:ascii="AdvTT5235d5a9" w:hAnsi="AdvTT5235d5a9" w:eastAsia="AdvTT5235d5a9"/>
          <w:b w:val="0"/>
          <w:i w:val="0"/>
          <w:color w:val="2E3092"/>
          <w:sz w:val="13"/>
        </w:rPr>
        <w:t>.</w:t>
      </w:r>
    </w:p>
    <w:p>
      <w:pPr>
        <w:autoSpaceDN w:val="0"/>
        <w:autoSpaceDE w:val="0"/>
        <w:widowControl/>
        <w:spacing w:line="156" w:lineRule="exact" w:before="4" w:after="0"/>
        <w:ind w:left="0" w:right="0" w:firstLine="0"/>
        <w:jc w:val="center"/>
      </w:pPr>
      <w:r>
        <w:rPr>
          <w:w w:val="98.09230657724234"/>
          <w:rFonts w:ascii="AdvTT5235d5a9" w:hAnsi="AdvTT5235d5a9" w:eastAsia="AdvTT5235d5a9"/>
          <w:b w:val="0"/>
          <w:i w:val="0"/>
          <w:color w:val="221F1F"/>
          <w:sz w:val="13"/>
        </w:rPr>
        <w:t>Le Guillou, F., Wetterlind, W., Viscarra Rossel, R.A., Hicks, W., Grundy, M., Tuomi, S., 2015.</w:t>
      </w:r>
    </w:p>
    <w:p>
      <w:pPr>
        <w:autoSpaceDN w:val="0"/>
        <w:autoSpaceDE w:val="0"/>
        <w:widowControl/>
        <w:spacing w:line="162" w:lineRule="exact" w:before="0" w:after="0"/>
        <w:ind w:left="238" w:right="0" w:firstLine="0"/>
        <w:jc w:val="left"/>
      </w:pPr>
      <w:r>
        <w:rPr>
          <w:w w:val="98.09230657724234"/>
          <w:rFonts w:ascii="AdvTT5235d5a9" w:hAnsi="AdvTT5235d5a9" w:eastAsia="AdvTT5235d5a9"/>
          <w:b w:val="0"/>
          <w:i w:val="0"/>
          <w:color w:val="2E3092"/>
          <w:sz w:val="13"/>
        </w:rPr>
        <w:hyperlink r:id="rId37" w:history="1">
          <w:r>
            <w:rPr>
              <w:rStyle w:val="Hyperlink"/>
            </w:rPr>
            <w:t>How does grinding affect the mid-infrared spectra of soil and their multivariate cali-</w:t>
          </w:r>
        </w:hyperlink>
      </w:r>
      <w:r>
        <w:rPr>
          <w:w w:val="98.09230657724234"/>
          <w:rFonts w:ascii="AdvTT5235d5a9" w:hAnsi="AdvTT5235d5a9" w:eastAsia="AdvTT5235d5a9"/>
          <w:b w:val="0"/>
          <w:i w:val="0"/>
          <w:color w:val="2E3092"/>
          <w:sz w:val="13"/>
        </w:rPr>
        <w:hyperlink r:id="rId37" w:history="1">
          <w:r>
            <w:rPr>
              <w:rStyle w:val="Hyperlink"/>
            </w:rPr>
            <w:t>brations to texture and organic carbon? Soil Res. 53, 913</w:t>
          </w:r>
        </w:hyperlink>
      </w:r>
      <w:r>
        <w:rPr>
          <w:w w:val="98.09230657724234"/>
          <w:rFonts w:ascii="AdvTT5235d5a9" w:hAnsi="AdvTT5235d5a9" w:eastAsia="AdvTT5235d5a9"/>
          <w:b w:val="0"/>
          <w:i w:val="0"/>
          <w:color w:val="2E3092"/>
          <w:sz w:val="13"/>
        </w:rPr>
        <w:hyperlink r:id="rId37" w:history="1">
          <w:r>
            <w:rPr>
              <w:rStyle w:val="Hyperlink"/>
            </w:rPr>
            <w:t>–</w:t>
          </w:r>
        </w:hyperlink>
      </w:r>
      <w:r>
        <w:rPr>
          <w:w w:val="98.09230657724234"/>
          <w:rFonts w:ascii="AdvTT5235d5a9" w:hAnsi="AdvTT5235d5a9" w:eastAsia="AdvTT5235d5a9"/>
          <w:b w:val="0"/>
          <w:i w:val="0"/>
          <w:color w:val="2E3092"/>
          <w:sz w:val="13"/>
        </w:rPr>
        <w:hyperlink r:id="rId37" w:history="1">
          <w:r>
            <w:rPr>
              <w:rStyle w:val="Hyperlink"/>
            </w:rPr>
            <w:t>921</w:t>
          </w:r>
        </w:hyperlink>
      </w:r>
      <w:r>
        <w:rPr>
          <w:w w:val="98.09230657724234"/>
          <w:rFonts w:ascii="AdvTT5235d5a9" w:hAnsi="AdvTT5235d5a9" w:eastAsia="AdvTT5235d5a9"/>
          <w:b w:val="0"/>
          <w:i w:val="0"/>
          <w:color w:val="2E3092"/>
          <w:sz w:val="13"/>
        </w:rPr>
        <w:t>.</w:t>
      </w:r>
    </w:p>
    <w:p>
      <w:pPr>
        <w:autoSpaceDN w:val="0"/>
        <w:autoSpaceDE w:val="0"/>
        <w:widowControl/>
        <w:spacing w:line="158" w:lineRule="exact" w:before="6" w:after="0"/>
        <w:ind w:left="238" w:right="32" w:hanging="238"/>
        <w:jc w:val="both"/>
      </w:pPr>
      <w:r>
        <w:rPr>
          <w:w w:val="98.09230657724234"/>
          <w:rFonts w:ascii="AdvTT5235d5a9" w:hAnsi="AdvTT5235d5a9" w:eastAsia="AdvTT5235d5a9"/>
          <w:b w:val="0"/>
          <w:i w:val="0"/>
          <w:color w:val="221F1F"/>
          <w:sz w:val="13"/>
        </w:rPr>
        <w:t>Lundberg, S.M., Lee, S.-I., 2017.</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8" w:history="1">
          <w:r>
            <w:rPr>
              <w:rStyle w:val="Hyperlink"/>
            </w:rPr>
            <w:t>A uni</w:t>
          </w:r>
        </w:hyperlink>
      </w:r>
      <w:r>
        <w:rPr>
          <w:w w:val="98.09230657724234"/>
          <w:rFonts w:ascii="AdvTT5235d5a9" w:hAnsi="AdvTT5235d5a9" w:eastAsia="AdvTT5235d5a9"/>
          <w:b w:val="0"/>
          <w:i w:val="0"/>
          <w:color w:val="2E3092"/>
          <w:sz w:val="13"/>
        </w:rPr>
        <w:hyperlink r:id="rId38" w:history="1">
          <w:r>
            <w:rPr>
              <w:rStyle w:val="Hyperlink"/>
            </w:rPr>
            <w:t>f</w:t>
          </w:r>
        </w:hyperlink>
      </w:r>
      <w:r>
        <w:rPr>
          <w:w w:val="98.09230657724234"/>
          <w:rFonts w:ascii="AdvTT5235d5a9" w:hAnsi="AdvTT5235d5a9" w:eastAsia="AdvTT5235d5a9"/>
          <w:b w:val="0"/>
          <w:i w:val="0"/>
          <w:color w:val="2E3092"/>
          <w:sz w:val="13"/>
        </w:rPr>
        <w:t>i</w:t>
      </w:r>
      <w:r>
        <w:rPr>
          <w:w w:val="98.09230657724234"/>
          <w:rFonts w:ascii="AdvTT5235d5a9" w:hAnsi="AdvTT5235d5a9" w:eastAsia="AdvTT5235d5a9"/>
          <w:b w:val="0"/>
          <w:i w:val="0"/>
          <w:color w:val="2E3092"/>
          <w:sz w:val="13"/>
        </w:rPr>
        <w:hyperlink r:id="rId38" w:history="1">
          <w:r>
            <w:rPr>
              <w:rStyle w:val="Hyperlink"/>
            </w:rPr>
            <w:t xml:space="preserve">ed approach to interpreting model predictions. In: </w:t>
          </w:r>
        </w:hyperlink>
      </w:r>
      <w:r>
        <w:rPr>
          <w:w w:val="98.09230657724234"/>
          <w:rFonts w:ascii="AdvTT5235d5a9" w:hAnsi="AdvTT5235d5a9" w:eastAsia="AdvTT5235d5a9"/>
          <w:b w:val="0"/>
          <w:i w:val="0"/>
          <w:color w:val="2E3092"/>
          <w:sz w:val="13"/>
        </w:rPr>
        <w:hyperlink r:id="rId38" w:history="1">
          <w:r>
            <w:rPr>
              <w:rStyle w:val="Hyperlink"/>
            </w:rPr>
            <w:t xml:space="preserve">Guyon, I., Luxburg, U.V., Bengio, S., Wallach, H., Fergus, R., Vishwanathan, S., </w:t>
          </w:r>
        </w:hyperlink>
      </w:r>
      <w:r>
        <w:rPr>
          <w:w w:val="98.09230657724234"/>
          <w:rFonts w:ascii="AdvTT5235d5a9" w:hAnsi="AdvTT5235d5a9" w:eastAsia="AdvTT5235d5a9"/>
          <w:b w:val="0"/>
          <w:i w:val="0"/>
          <w:color w:val="2E3092"/>
          <w:sz w:val="13"/>
        </w:rPr>
        <w:hyperlink r:id="rId38" w:history="1">
          <w:r>
            <w:rPr>
              <w:rStyle w:val="Hyperlink"/>
            </w:rPr>
            <w:t xml:space="preserve">Garnett, R. (Eds.), Advances in Neural Information Processing Systems 30. Curran </w:t>
          </w:r>
        </w:hyperlink>
      </w:r>
      <w:r>
        <w:rPr>
          <w:w w:val="98.09230657724234"/>
          <w:rFonts w:ascii="AdvTT5235d5a9" w:hAnsi="AdvTT5235d5a9" w:eastAsia="AdvTT5235d5a9"/>
          <w:b w:val="0"/>
          <w:i w:val="0"/>
          <w:color w:val="2E3092"/>
          <w:sz w:val="13"/>
        </w:rPr>
        <w:hyperlink r:id="rId38" w:history="1">
          <w:r>
            <w:rPr>
              <w:rStyle w:val="Hyperlink"/>
            </w:rPr>
            <w:t>Associates, Inc., pp. 4765</w:t>
          </w:r>
        </w:hyperlink>
      </w:r>
      <w:r>
        <w:rPr>
          <w:w w:val="98.09230657724234"/>
          <w:rFonts w:ascii="AdvTT5235d5a9" w:hAnsi="AdvTT5235d5a9" w:eastAsia="AdvTT5235d5a9"/>
          <w:b w:val="0"/>
          <w:i w:val="0"/>
          <w:color w:val="2E3092"/>
          <w:sz w:val="13"/>
        </w:rPr>
        <w:hyperlink r:id="rId38" w:history="1">
          <w:r>
            <w:rPr>
              <w:rStyle w:val="Hyperlink"/>
            </w:rPr>
            <w:t>–</w:t>
          </w:r>
        </w:hyperlink>
      </w:r>
      <w:r>
        <w:rPr>
          <w:w w:val="98.09230657724234"/>
          <w:rFonts w:ascii="AdvTT5235d5a9" w:hAnsi="AdvTT5235d5a9" w:eastAsia="AdvTT5235d5a9"/>
          <w:b w:val="0"/>
          <w:i w:val="0"/>
          <w:color w:val="2E3092"/>
          <w:sz w:val="13"/>
        </w:rPr>
        <w:hyperlink r:id="rId38" w:history="1">
          <w:r>
            <w:rPr>
              <w:rStyle w:val="Hyperlink"/>
            </w:rPr>
            <w:t>4774</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0" w:after="0"/>
        <w:ind w:left="238" w:right="32" w:hanging="238"/>
        <w:jc w:val="both"/>
      </w:pPr>
      <w:r>
        <w:rPr>
          <w:w w:val="98.09230657724234"/>
          <w:rFonts w:ascii="AdvTT5235d5a9" w:hAnsi="AdvTT5235d5a9" w:eastAsia="AdvTT5235d5a9"/>
          <w:b w:val="0"/>
          <w:i w:val="0"/>
          <w:color w:val="221F1F"/>
          <w:sz w:val="13"/>
        </w:rPr>
        <w:t xml:space="preserve">McKeague, J.A., DeConinck, F., Franzmeier, D.P., 1983. Chapter 6 Spodosols. Developments </w:t>
      </w:r>
      <w:r>
        <w:rPr>
          <w:w w:val="98.09230657724234"/>
          <w:rFonts w:ascii="AdvTT5235d5a9" w:hAnsi="AdvTT5235d5a9" w:eastAsia="AdvTT5235d5a9"/>
          <w:b w:val="0"/>
          <w:i w:val="0"/>
          <w:color w:val="221F1F"/>
          <w:sz w:val="13"/>
        </w:rPr>
        <w:t>in Soil Science. Elsevier, pp. 217</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252</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39" w:history="1">
          <w:r>
            <w:rPr>
              <w:rStyle w:val="Hyperlink"/>
            </w:rPr>
            <w:t>https://doi.org/10.1016/S0166-2481(08)70617-</w:t>
          </w:r>
        </w:hyperlink>
      </w:r>
      <w:r>
        <w:rPr>
          <w:w w:val="98.09230657724234"/>
          <w:rFonts w:ascii="AdvTT5235d5a9" w:hAnsi="AdvTT5235d5a9" w:eastAsia="AdvTT5235d5a9"/>
          <w:b w:val="0"/>
          <w:i w:val="0"/>
          <w:color w:val="2E3092"/>
          <w:sz w:val="13"/>
        </w:rPr>
        <w:hyperlink r:id="rId39" w:history="1">
          <w:r>
            <w:rPr>
              <w:rStyle w:val="Hyperlink"/>
            </w:rPr>
            <w:t>2</w:t>
          </w:r>
        </w:hyperlink>
      </w:r>
      <w:r>
        <w:rPr>
          <w:w w:val="98.09230657724234"/>
          <w:rFonts w:ascii="AdvTT5235d5a9" w:hAnsi="AdvTT5235d5a9" w:eastAsia="AdvTT5235d5a9"/>
          <w:b w:val="0"/>
          <w:i w:val="0"/>
          <w:color w:val="221F1F"/>
          <w:sz w:val="13"/>
        </w:rPr>
        <w:t>.</w:t>
      </w:r>
    </w:p>
    <w:p>
      <w:pPr>
        <w:autoSpaceDN w:val="0"/>
        <w:tabs>
          <w:tab w:pos="238" w:val="left"/>
        </w:tabs>
        <w:autoSpaceDE w:val="0"/>
        <w:widowControl/>
        <w:spacing w:line="160" w:lineRule="exact" w:before="2" w:after="0"/>
        <w:ind w:left="0" w:right="0" w:firstLine="0"/>
        <w:jc w:val="left"/>
      </w:pPr>
      <w:r>
        <w:rPr>
          <w:w w:val="98.09230657724234"/>
          <w:rFonts w:ascii="AdvTT5235d5a9" w:hAnsi="AdvTT5235d5a9" w:eastAsia="AdvTT5235d5a9"/>
          <w:b w:val="0"/>
          <w:i w:val="0"/>
          <w:color w:val="221F1F"/>
          <w:sz w:val="13"/>
        </w:rPr>
        <w:t>Mehmood, T., Liland, K.H., Snipen, L., Sæbø, S., 2012.</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0" w:history="1">
          <w:r>
            <w:rPr>
              <w:rStyle w:val="Hyperlink"/>
            </w:rPr>
            <w:t xml:space="preserve">A review of variable selection </w:t>
          </w:r>
        </w:hyperlink>
      </w:r>
      <w:r>
        <w:tab/>
      </w:r>
      <w:r>
        <w:rPr>
          <w:w w:val="98.09230657724234"/>
          <w:rFonts w:ascii="AdvTT5235d5a9" w:hAnsi="AdvTT5235d5a9" w:eastAsia="AdvTT5235d5a9"/>
          <w:b w:val="0"/>
          <w:i w:val="0"/>
          <w:color w:val="2E3092"/>
          <w:sz w:val="13"/>
        </w:rPr>
        <w:hyperlink r:id="rId40" w:history="1">
          <w:r>
            <w:rPr>
              <w:rStyle w:val="Hyperlink"/>
            </w:rPr>
            <w:t>methods in partial least squares regression. Chemom. Intell. Lab. Syst. 118, 62</w:t>
          </w:r>
        </w:hyperlink>
      </w:r>
      <w:r>
        <w:rPr>
          <w:w w:val="98.09230657724234"/>
          <w:rFonts w:ascii="AdvTT5235d5a9" w:hAnsi="AdvTT5235d5a9" w:eastAsia="AdvTT5235d5a9"/>
          <w:b w:val="0"/>
          <w:i w:val="0"/>
          <w:color w:val="2E3092"/>
          <w:sz w:val="13"/>
        </w:rPr>
        <w:hyperlink r:id="rId40" w:history="1">
          <w:r>
            <w:rPr>
              <w:rStyle w:val="Hyperlink"/>
            </w:rPr>
            <w:t>–</w:t>
          </w:r>
        </w:hyperlink>
      </w:r>
      <w:r>
        <w:rPr>
          <w:w w:val="98.09230657724234"/>
          <w:rFonts w:ascii="AdvTT5235d5a9" w:hAnsi="AdvTT5235d5a9" w:eastAsia="AdvTT5235d5a9"/>
          <w:b w:val="0"/>
          <w:i w:val="0"/>
          <w:color w:val="2E3092"/>
          <w:sz w:val="13"/>
        </w:rPr>
        <w:hyperlink r:id="rId40" w:history="1">
          <w:r>
            <w:rPr>
              <w:rStyle w:val="Hyperlink"/>
            </w:rPr>
            <w:t>69</w:t>
          </w:r>
        </w:hyperlink>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21F1F"/>
          <w:sz w:val="13"/>
        </w:rPr>
        <w:t>Molnar, C., Casalicchio, G., Bischl, B., 2020.</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1" w:history="1">
          <w:r>
            <w:rPr>
              <w:rStyle w:val="Hyperlink"/>
            </w:rPr>
            <w:t>Interpretable machine learning</w:t>
          </w:r>
        </w:hyperlink>
      </w:r>
      <w:r>
        <w:rPr>
          <w:w w:val="98.09230657724234"/>
          <w:rFonts w:ascii="AdvTT5235d5a9" w:hAnsi="AdvTT5235d5a9" w:eastAsia="AdvTT5235d5a9"/>
          <w:b w:val="0"/>
          <w:i w:val="0"/>
          <w:color w:val="2E3092"/>
          <w:sz w:val="13"/>
        </w:rPr>
        <w:hyperlink r:id="rId41" w:history="1">
          <w:r>
            <w:rPr>
              <w:rStyle w:val="Hyperlink"/>
            </w:rPr>
            <w:t>–</w:t>
          </w:r>
        </w:hyperlink>
      </w:r>
      <w:r>
        <w:rPr>
          <w:w w:val="98.09230657724234"/>
          <w:rFonts w:ascii="AdvTT5235d5a9" w:hAnsi="AdvTT5235d5a9" w:eastAsia="AdvTT5235d5a9"/>
          <w:b w:val="0"/>
          <w:i w:val="0"/>
          <w:color w:val="2E3092"/>
          <w:sz w:val="13"/>
        </w:rPr>
        <w:hyperlink r:id="rId41" w:history="1">
          <w:r>
            <w:rPr>
              <w:rStyle w:val="Hyperlink"/>
            </w:rPr>
            <w:t xml:space="preserve">a brief history, </w:t>
          </w:r>
        </w:hyperlink>
      </w:r>
      <w:r>
        <w:tab/>
      </w:r>
      <w:r>
        <w:rPr>
          <w:w w:val="98.09230657724234"/>
          <w:rFonts w:ascii="AdvTT5235d5a9" w:hAnsi="AdvTT5235d5a9" w:eastAsia="AdvTT5235d5a9"/>
          <w:b w:val="0"/>
          <w:i w:val="0"/>
          <w:color w:val="2E3092"/>
          <w:sz w:val="13"/>
        </w:rPr>
        <w:hyperlink r:id="rId41" w:history="1">
          <w:r>
            <w:rPr>
              <w:rStyle w:val="Hyperlink"/>
            </w:rPr>
            <w:t>state-of-the-art and challenges. ArXiv (Prepr. ArXiv201009337)</w:t>
          </w:r>
        </w:hyperlink>
      </w:r>
      <w:r>
        <w:rPr>
          <w:w w:val="98.09230657724234"/>
          <w:rFonts w:ascii="AdvTT5235d5a9" w:hAnsi="AdvTT5235d5a9" w:eastAsia="AdvTT5235d5a9"/>
          <w:b w:val="0"/>
          <w:i w:val="0"/>
          <w:color w:val="2E3092"/>
          <w:sz w:val="13"/>
        </w:rPr>
        <w:t>.</w:t>
      </w:r>
    </w:p>
    <w:p>
      <w:pPr>
        <w:autoSpaceDN w:val="0"/>
        <w:tabs>
          <w:tab w:pos="238" w:val="left"/>
        </w:tabs>
        <w:autoSpaceDE w:val="0"/>
        <w:widowControl/>
        <w:spacing w:line="164" w:lineRule="exact" w:before="0" w:after="0"/>
        <w:ind w:left="0" w:right="0" w:firstLine="0"/>
        <w:jc w:val="left"/>
      </w:pPr>
      <w:r>
        <w:rPr>
          <w:w w:val="98.09230657724234"/>
          <w:rFonts w:ascii="AdvTT5235d5a9" w:hAnsi="AdvTT5235d5a9" w:eastAsia="AdvTT5235d5a9"/>
          <w:b w:val="0"/>
          <w:i w:val="0"/>
          <w:color w:val="221F1F"/>
          <w:sz w:val="13"/>
        </w:rPr>
        <w:t xml:space="preserve">Nettleton, W.D., Peterson, F.F., 1983. Chapter 5 Aridisols. Developments in Soil Science. </w:t>
      </w:r>
      <w:r>
        <w:tab/>
      </w:r>
      <w:r>
        <w:rPr>
          <w:w w:val="98.09230657724234"/>
          <w:rFonts w:ascii="AdvTT5235d5a9" w:hAnsi="AdvTT5235d5a9" w:eastAsia="AdvTT5235d5a9"/>
          <w:b w:val="0"/>
          <w:i w:val="0"/>
          <w:color w:val="221F1F"/>
          <w:sz w:val="13"/>
        </w:rPr>
        <w:t>Elsevier, pp. 165</w:t>
      </w:r>
      <w:r>
        <w:rPr>
          <w:w w:val="98.09230657724234"/>
          <w:rFonts w:ascii="AdvTT5235d5a9" w:hAnsi="AdvTT5235d5a9" w:eastAsia="AdvTT5235d5a9"/>
          <w:b w:val="0"/>
          <w:i w:val="0"/>
          <w:color w:val="221F1F"/>
          <w:sz w:val="13"/>
        </w:rPr>
        <w:t>–</w:t>
      </w:r>
      <w:r>
        <w:rPr>
          <w:w w:val="98.09230657724234"/>
          <w:rFonts w:ascii="AdvTT5235d5a9" w:hAnsi="AdvTT5235d5a9" w:eastAsia="AdvTT5235d5a9"/>
          <w:b w:val="0"/>
          <w:i w:val="0"/>
          <w:color w:val="221F1F"/>
          <w:sz w:val="13"/>
        </w:rPr>
        <w:t>215</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2" w:history="1">
          <w:r>
            <w:rPr>
              <w:rStyle w:val="Hyperlink"/>
            </w:rPr>
            <w:t>https://doi.org/10.1016/S0166-2481(08)70616-0</w:t>
          </w:r>
        </w:hyperlink>
      </w:r>
      <w:r>
        <w:rPr>
          <w:w w:val="98.09230657724234"/>
          <w:rFonts w:ascii="AdvTT5235d5a9" w:hAnsi="AdvTT5235d5a9" w:eastAsia="AdvTT5235d5a9"/>
          <w:b w:val="0"/>
          <w:i w:val="0"/>
          <w:color w:val="221F1F"/>
          <w:sz w:val="13"/>
        </w:rPr>
        <w:t>.</w:t>
      </w:r>
    </w:p>
    <w:p>
      <w:pPr>
        <w:autoSpaceDN w:val="0"/>
        <w:autoSpaceDE w:val="0"/>
        <w:widowControl/>
        <w:spacing w:line="160" w:lineRule="exact" w:before="0" w:after="0"/>
        <w:ind w:left="238" w:right="32" w:hanging="238"/>
        <w:jc w:val="both"/>
      </w:pPr>
      <w:r>
        <w:rPr>
          <w:w w:val="98.09230657724234"/>
          <w:rFonts w:ascii="AdvTT5235d5a9" w:hAnsi="AdvTT5235d5a9" w:eastAsia="AdvTT5235d5a9"/>
          <w:b w:val="0"/>
          <w:i w:val="0"/>
          <w:color w:val="221F1F"/>
          <w:sz w:val="13"/>
        </w:rPr>
        <w:t>Ng, W., Minasny, B., Malone, B.P., Sarathjith, M.C., Das, B.S., 2019a.</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3" w:history="1">
          <w:r>
            <w:rPr>
              <w:rStyle w:val="Hyperlink"/>
            </w:rPr>
            <w:t xml:space="preserve">Optimizing wavelength </w:t>
          </w:r>
        </w:hyperlink>
      </w:r>
      <w:r>
        <w:rPr>
          <w:w w:val="98.09230657724234"/>
          <w:rFonts w:ascii="AdvTT5235d5a9" w:hAnsi="AdvTT5235d5a9" w:eastAsia="AdvTT5235d5a9"/>
          <w:b w:val="0"/>
          <w:i w:val="0"/>
          <w:color w:val="2E3092"/>
          <w:sz w:val="13"/>
        </w:rPr>
        <w:hyperlink r:id="rId43" w:history="1">
          <w:r>
            <w:rPr>
              <w:rStyle w:val="Hyperlink"/>
            </w:rPr>
            <w:t xml:space="preserve">selection by using informative vectors for parsimonious infrared spectra modelling. </w:t>
          </w:r>
        </w:hyperlink>
      </w:r>
      <w:r>
        <w:rPr>
          <w:w w:val="98.09230657724234"/>
          <w:rFonts w:ascii="AdvTT5235d5a9" w:hAnsi="AdvTT5235d5a9" w:eastAsia="AdvTT5235d5a9"/>
          <w:b w:val="0"/>
          <w:i w:val="0"/>
          <w:color w:val="2E3092"/>
          <w:sz w:val="13"/>
        </w:rPr>
        <w:hyperlink r:id="rId43" w:history="1">
          <w:r>
            <w:rPr>
              <w:rStyle w:val="Hyperlink"/>
            </w:rPr>
            <w:t>Comput. Electron. Agric. 158, 201</w:t>
          </w:r>
        </w:hyperlink>
      </w:r>
      <w:r>
        <w:rPr>
          <w:w w:val="98.09230657724234"/>
          <w:rFonts w:ascii="AdvTT5235d5a9" w:hAnsi="AdvTT5235d5a9" w:eastAsia="AdvTT5235d5a9"/>
          <w:b w:val="0"/>
          <w:i w:val="0"/>
          <w:color w:val="2E3092"/>
          <w:sz w:val="13"/>
        </w:rPr>
        <w:hyperlink r:id="rId43" w:history="1">
          <w:r>
            <w:rPr>
              <w:rStyle w:val="Hyperlink"/>
            </w:rPr>
            <w:t>–</w:t>
          </w:r>
        </w:hyperlink>
      </w:r>
      <w:r>
        <w:rPr>
          <w:w w:val="98.09230657724234"/>
          <w:rFonts w:ascii="AdvTT5235d5a9" w:hAnsi="AdvTT5235d5a9" w:eastAsia="AdvTT5235d5a9"/>
          <w:b w:val="0"/>
          <w:i w:val="0"/>
          <w:color w:val="2E3092"/>
          <w:sz w:val="13"/>
        </w:rPr>
        <w:hyperlink r:id="rId43" w:history="1">
          <w:r>
            <w:rPr>
              <w:rStyle w:val="Hyperlink"/>
            </w:rPr>
            <w:t>210</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0" w:after="0"/>
        <w:ind w:left="238" w:right="32" w:hanging="238"/>
        <w:jc w:val="both"/>
      </w:pPr>
      <w:r>
        <w:rPr>
          <w:w w:val="98.09230657724234"/>
          <w:rFonts w:ascii="AdvTT5235d5a9" w:hAnsi="AdvTT5235d5a9" w:eastAsia="AdvTT5235d5a9"/>
          <w:b w:val="0"/>
          <w:i w:val="0"/>
          <w:color w:val="221F1F"/>
          <w:sz w:val="13"/>
        </w:rPr>
        <w:t xml:space="preserve">Ng, W., Minasny, B., Montazerolghaem, M., Padarian, J., Ferguson, R., Bailey, S., McBratney, </w:t>
      </w:r>
      <w:r>
        <w:rPr>
          <w:w w:val="98.09230657724234"/>
          <w:rFonts w:ascii="AdvTT5235d5a9" w:hAnsi="AdvTT5235d5a9" w:eastAsia="AdvTT5235d5a9"/>
          <w:b w:val="0"/>
          <w:i w:val="0"/>
          <w:color w:val="221F1F"/>
          <w:sz w:val="13"/>
        </w:rPr>
        <w:t>A.B., 2019b.</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4" w:history="1">
          <w:r>
            <w:rPr>
              <w:rStyle w:val="Hyperlink"/>
            </w:rPr>
            <w:t xml:space="preserve">Convolutional neural network for simultaneous prediction of several soil </w:t>
          </w:r>
        </w:hyperlink>
      </w:r>
      <w:r>
        <w:rPr>
          <w:w w:val="98.09230657724234"/>
          <w:rFonts w:ascii="AdvTT5235d5a9" w:hAnsi="AdvTT5235d5a9" w:eastAsia="AdvTT5235d5a9"/>
          <w:b w:val="0"/>
          <w:i w:val="0"/>
          <w:color w:val="2E3092"/>
          <w:sz w:val="13"/>
        </w:rPr>
        <w:hyperlink r:id="rId44" w:history="1">
          <w:r>
            <w:rPr>
              <w:rStyle w:val="Hyperlink"/>
            </w:rPr>
            <w:t xml:space="preserve">properties using visible/near-infrared, mid-infrared, and their combined spectra. </w:t>
          </w:r>
        </w:hyperlink>
      </w:r>
      <w:r>
        <w:rPr>
          <w:w w:val="98.09230657724234"/>
          <w:rFonts w:ascii="AdvTT5235d5a9" w:hAnsi="AdvTT5235d5a9" w:eastAsia="AdvTT5235d5a9"/>
          <w:b w:val="0"/>
          <w:i w:val="0"/>
          <w:color w:val="2E3092"/>
          <w:sz w:val="13"/>
        </w:rPr>
        <w:hyperlink r:id="rId44" w:history="1">
          <w:r>
            <w:rPr>
              <w:rStyle w:val="Hyperlink"/>
            </w:rPr>
            <w:t>Geoderma 352, 251</w:t>
          </w:r>
        </w:hyperlink>
      </w:r>
      <w:r>
        <w:rPr>
          <w:w w:val="98.09230657724234"/>
          <w:rFonts w:ascii="AdvTT5235d5a9" w:hAnsi="AdvTT5235d5a9" w:eastAsia="AdvTT5235d5a9"/>
          <w:b w:val="0"/>
          <w:i w:val="0"/>
          <w:color w:val="2E3092"/>
          <w:sz w:val="13"/>
        </w:rPr>
        <w:hyperlink r:id="rId44" w:history="1">
          <w:r>
            <w:rPr>
              <w:rStyle w:val="Hyperlink"/>
            </w:rPr>
            <w:t>–</w:t>
          </w:r>
        </w:hyperlink>
      </w:r>
      <w:r>
        <w:rPr>
          <w:w w:val="98.09230657724234"/>
          <w:rFonts w:ascii="AdvTT5235d5a9" w:hAnsi="AdvTT5235d5a9" w:eastAsia="AdvTT5235d5a9"/>
          <w:b w:val="0"/>
          <w:i w:val="0"/>
          <w:color w:val="2E3092"/>
          <w:sz w:val="13"/>
        </w:rPr>
        <w:hyperlink r:id="rId44" w:history="1">
          <w:r>
            <w:rPr>
              <w:rStyle w:val="Hyperlink"/>
            </w:rPr>
            <w:t>267</w:t>
          </w:r>
        </w:hyperlink>
      </w:r>
      <w:r>
        <w:rPr>
          <w:w w:val="98.09230657724234"/>
          <w:rFonts w:ascii="AdvTT5235d5a9" w:hAnsi="AdvTT5235d5a9" w:eastAsia="AdvTT5235d5a9"/>
          <w:b w:val="0"/>
          <w:i w:val="0"/>
          <w:color w:val="2E3092"/>
          <w:sz w:val="13"/>
        </w:rPr>
        <w:t>.</w:t>
      </w:r>
    </w:p>
    <w:p>
      <w:pPr>
        <w:autoSpaceDN w:val="0"/>
        <w:autoSpaceDE w:val="0"/>
        <w:widowControl/>
        <w:spacing w:line="160" w:lineRule="exact" w:before="0" w:after="0"/>
        <w:ind w:left="238" w:right="32" w:hanging="238"/>
        <w:jc w:val="both"/>
      </w:pPr>
      <w:r>
        <w:rPr>
          <w:w w:val="98.09230657724234"/>
          <w:rFonts w:ascii="AdvTT5235d5a9" w:hAnsi="AdvTT5235d5a9" w:eastAsia="AdvTT5235d5a9"/>
          <w:b w:val="0"/>
          <w:i w:val="0"/>
          <w:color w:val="221F1F"/>
          <w:sz w:val="13"/>
        </w:rPr>
        <w:t>Ng, W., Minasny, B., Jeon, S.H., McBratney, A., 2022.</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5" w:history="1">
          <w:r>
            <w:rPr>
              <w:rStyle w:val="Hyperlink"/>
            </w:rPr>
            <w:t>Mid-infrared spectroscopy for accu-</w:t>
          </w:r>
        </w:hyperlink>
      </w:r>
      <w:r>
        <w:rPr>
          <w:w w:val="98.09230657724234"/>
          <w:rFonts w:ascii="AdvTT5235d5a9" w:hAnsi="AdvTT5235d5a9" w:eastAsia="AdvTT5235d5a9"/>
          <w:b w:val="0"/>
          <w:i w:val="0"/>
          <w:color w:val="2E3092"/>
          <w:sz w:val="13"/>
        </w:rPr>
        <w:hyperlink r:id="rId45" w:history="1">
          <w:r>
            <w:rPr>
              <w:rStyle w:val="Hyperlink"/>
            </w:rPr>
            <w:t xml:space="preserve">rate measurement of an extensive set of soil properties for assessing soil functions. </w:t>
          </w:r>
        </w:hyperlink>
      </w:r>
      <w:r>
        <w:rPr>
          <w:w w:val="98.09230657724234"/>
          <w:rFonts w:ascii="AdvTT5235d5a9" w:hAnsi="AdvTT5235d5a9" w:eastAsia="AdvTT5235d5a9"/>
          <w:b w:val="0"/>
          <w:i w:val="0"/>
          <w:color w:val="2E3092"/>
          <w:sz w:val="13"/>
        </w:rPr>
        <w:hyperlink r:id="rId45" w:history="1">
          <w:r>
            <w:rPr>
              <w:rStyle w:val="Hyperlink"/>
            </w:rPr>
            <w:t>Soil Secur. 100043</w:t>
          </w:r>
        </w:hyperlink>
      </w:r>
      <w:r>
        <w:rPr>
          <w:w w:val="98.09230657724234"/>
          <w:rFonts w:ascii="AdvTT5235d5a9" w:hAnsi="AdvTT5235d5a9" w:eastAsia="AdvTT5235d5a9"/>
          <w:b w:val="0"/>
          <w:i w:val="0"/>
          <w:color w:val="2E3092"/>
          <w:sz w:val="13"/>
        </w:rPr>
        <w:t>.</w:t>
      </w:r>
    </w:p>
    <w:p>
      <w:pPr>
        <w:autoSpaceDN w:val="0"/>
        <w:tabs>
          <w:tab w:pos="238" w:val="left"/>
        </w:tabs>
        <w:autoSpaceDE w:val="0"/>
        <w:widowControl/>
        <w:spacing w:line="158" w:lineRule="exact" w:before="8" w:after="0"/>
        <w:ind w:left="0" w:right="0" w:firstLine="0"/>
        <w:jc w:val="left"/>
      </w:pPr>
      <w:r>
        <w:rPr>
          <w:w w:val="98.09230657724234"/>
          <w:rFonts w:ascii="AdvTT5235d5a9" w:hAnsi="AdvTT5235d5a9" w:eastAsia="AdvTT5235d5a9"/>
          <w:b w:val="0"/>
          <w:i w:val="0"/>
          <w:color w:val="221F1F"/>
          <w:sz w:val="13"/>
        </w:rPr>
        <w:t>Par</w:t>
      </w:r>
      <w:r>
        <w:rPr>
          <w:w w:val="98.09230657724234"/>
          <w:rFonts w:ascii="AdvTT5235d5a9" w:hAnsi="AdvTT5235d5a9" w:eastAsia="AdvTT5235d5a9"/>
          <w:b w:val="0"/>
          <w:i w:val="0"/>
          <w:color w:val="221F1F"/>
          <w:sz w:val="13"/>
        </w:rPr>
        <w:t>fi</w:t>
      </w:r>
      <w:r>
        <w:rPr>
          <w:w w:val="98.09230657724234"/>
          <w:rFonts w:ascii="AdvTT5235d5a9" w:hAnsi="AdvTT5235d5a9" w:eastAsia="AdvTT5235d5a9"/>
          <w:b w:val="0"/>
          <w:i w:val="0"/>
          <w:color w:val="221F1F"/>
          <w:sz w:val="13"/>
        </w:rPr>
        <w:t>tt, R.L., 1992.</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6" w:history="1">
          <w:r>
            <w:rPr>
              <w:rStyle w:val="Hyperlink"/>
            </w:rPr>
            <w:t xml:space="preserve">Potassium-calcium exchange in some New Zealand soils. Soil Res. 30, </w:t>
          </w:r>
        </w:hyperlink>
      </w:r>
      <w:r>
        <w:tab/>
      </w:r>
      <w:r>
        <w:rPr>
          <w:w w:val="98.09230657724234"/>
          <w:rFonts w:ascii="AdvTT5235d5a9" w:hAnsi="AdvTT5235d5a9" w:eastAsia="AdvTT5235d5a9"/>
          <w:b w:val="0"/>
          <w:i w:val="0"/>
          <w:color w:val="2E3092"/>
          <w:sz w:val="13"/>
        </w:rPr>
        <w:hyperlink r:id="rId46" w:history="1">
          <w:r>
            <w:rPr>
              <w:rStyle w:val="Hyperlink"/>
            </w:rPr>
            <w:t>145</w:t>
          </w:r>
        </w:hyperlink>
      </w:r>
      <w:r>
        <w:rPr>
          <w:w w:val="98.09230657724234"/>
          <w:rFonts w:ascii="AdvTT5235d5a9" w:hAnsi="AdvTT5235d5a9" w:eastAsia="AdvTT5235d5a9"/>
          <w:b w:val="0"/>
          <w:i w:val="0"/>
          <w:color w:val="2E3092"/>
          <w:sz w:val="13"/>
        </w:rPr>
        <w:hyperlink r:id="rId46" w:history="1">
          <w:r>
            <w:rPr>
              <w:rStyle w:val="Hyperlink"/>
            </w:rPr>
            <w:t>–</w:t>
          </w:r>
        </w:hyperlink>
      </w:r>
      <w:r>
        <w:rPr>
          <w:w w:val="98.09230657724234"/>
          <w:rFonts w:ascii="AdvTT5235d5a9" w:hAnsi="AdvTT5235d5a9" w:eastAsia="AdvTT5235d5a9"/>
          <w:b w:val="0"/>
          <w:i w:val="0"/>
          <w:color w:val="2E3092"/>
          <w:sz w:val="13"/>
        </w:rPr>
        <w:hyperlink r:id="rId46" w:history="1">
          <w:r>
            <w:rPr>
              <w:rStyle w:val="Hyperlink"/>
            </w:rPr>
            <w:t>158</w:t>
          </w:r>
        </w:hyperlink>
      </w:r>
      <w:r>
        <w:rPr>
          <w:w w:val="98.09230657724234"/>
          <w:rFonts w:ascii="AdvTT5235d5a9" w:hAnsi="AdvTT5235d5a9" w:eastAsia="AdvTT5235d5a9"/>
          <w:b w:val="0"/>
          <w:i w:val="0"/>
          <w:color w:val="2E3092"/>
          <w:sz w:val="13"/>
        </w:rPr>
        <w:t>.</w:t>
      </w:r>
    </w:p>
    <w:p>
      <w:pPr>
        <w:autoSpaceDN w:val="0"/>
        <w:autoSpaceDE w:val="0"/>
        <w:widowControl/>
        <w:spacing w:line="158" w:lineRule="exact" w:before="8" w:after="0"/>
        <w:ind w:left="238" w:right="32" w:hanging="238"/>
        <w:jc w:val="both"/>
      </w:pPr>
      <w:r>
        <w:rPr>
          <w:w w:val="98.09230657724234"/>
          <w:rFonts w:ascii="AdvTT5235d5a9" w:hAnsi="AdvTT5235d5a9" w:eastAsia="AdvTT5235d5a9"/>
          <w:b w:val="0"/>
          <w:i w:val="0"/>
          <w:color w:val="221F1F"/>
          <w:sz w:val="13"/>
        </w:rPr>
        <w:t>Peng, Y., Knadel, M., Gislum, R., Schelde, K., Thomsen, A., Greve, M.H., 2014.</w:t>
      </w:r>
      <w:r>
        <w:rPr>
          <w:w w:val="98.09230657724234"/>
          <w:rFonts w:ascii="AdvTT5235d5a9" w:hAnsi="AdvTT5235d5a9" w:eastAsia="AdvTT5235d5a9"/>
          <w:b w:val="0"/>
          <w:i w:val="0"/>
          <w:color w:val="2E3092"/>
          <w:sz w:val="13"/>
        </w:rPr>
        <w:t xml:space="preserve"> </w:t>
      </w:r>
      <w:r>
        <w:rPr>
          <w:w w:val="98.09230657724234"/>
          <w:rFonts w:ascii="AdvTT5235d5a9" w:hAnsi="AdvTT5235d5a9" w:eastAsia="AdvTT5235d5a9"/>
          <w:b w:val="0"/>
          <w:i w:val="0"/>
          <w:color w:val="2E3092"/>
          <w:sz w:val="13"/>
        </w:rPr>
        <w:hyperlink r:id="rId47" w:history="1">
          <w:r>
            <w:rPr>
              <w:rStyle w:val="Hyperlink"/>
            </w:rPr>
            <w:t>Quanti</w:t>
          </w:r>
        </w:hyperlink>
      </w:r>
      <w:r>
        <w:rPr>
          <w:w w:val="98.09230657724234"/>
          <w:rFonts w:ascii="AdvTT5235d5a9" w:hAnsi="AdvTT5235d5a9" w:eastAsia="AdvTT5235d5a9"/>
          <w:b w:val="0"/>
          <w:i w:val="0"/>
          <w:color w:val="2E3092"/>
          <w:sz w:val="13"/>
        </w:rPr>
        <w:hyperlink r:id="rId47" w:history="1">
          <w:r>
            <w:rPr>
              <w:rStyle w:val="Hyperlink"/>
            </w:rPr>
            <w:t>f</w:t>
          </w:r>
        </w:hyperlink>
      </w:r>
      <w:r>
        <w:rPr>
          <w:w w:val="98.09230657724234"/>
          <w:rFonts w:ascii="AdvTT5235d5a9" w:hAnsi="AdvTT5235d5a9" w:eastAsia="AdvTT5235d5a9"/>
          <w:b w:val="0"/>
          <w:i w:val="0"/>
          <w:color w:val="2E3092"/>
          <w:sz w:val="13"/>
        </w:rPr>
        <w:t>i</w:t>
      </w:r>
      <w:r>
        <w:rPr>
          <w:w w:val="98.09230657724234"/>
          <w:rFonts w:ascii="AdvTT5235d5a9" w:hAnsi="AdvTT5235d5a9" w:eastAsia="AdvTT5235d5a9"/>
          <w:b w:val="0"/>
          <w:i w:val="0"/>
          <w:color w:val="2E3092"/>
          <w:sz w:val="13"/>
        </w:rPr>
        <w:hyperlink r:id="rId47" w:history="1">
          <w:r>
            <w:rPr>
              <w:rStyle w:val="Hyperlink"/>
            </w:rPr>
            <w:t xml:space="preserve">cation </w:t>
          </w:r>
        </w:hyperlink>
      </w:r>
      <w:r>
        <w:rPr>
          <w:w w:val="98.09230657724234"/>
          <w:rFonts w:ascii="AdvTT5235d5a9" w:hAnsi="AdvTT5235d5a9" w:eastAsia="AdvTT5235d5a9"/>
          <w:b w:val="0"/>
          <w:i w:val="0"/>
          <w:color w:val="2E3092"/>
          <w:sz w:val="13"/>
        </w:rPr>
        <w:hyperlink r:id="rId47" w:history="1">
          <w:r>
            <w:rPr>
              <w:rStyle w:val="Hyperlink"/>
            </w:rPr>
            <w:t>of SOC and clay content using visible near-infrared re</w:t>
          </w:r>
        </w:hyperlink>
      </w:r>
      <w:r>
        <w:rPr>
          <w:w w:val="98.09230657724234"/>
          <w:rFonts w:ascii="AdvTT5235d5a9" w:hAnsi="AdvTT5235d5a9" w:eastAsia="AdvTT5235d5a9"/>
          <w:b w:val="0"/>
          <w:i w:val="0"/>
          <w:color w:val="2E3092"/>
          <w:sz w:val="13"/>
        </w:rPr>
        <w:hyperlink r:id="rId47" w:history="1">
          <w:r>
            <w:rPr>
              <w:rStyle w:val="Hyperlink"/>
            </w:rPr>
            <w:t>f</w:t>
          </w:r>
        </w:hyperlink>
      </w:r>
      <w:r>
        <w:rPr>
          <w:w w:val="98.09230657724234"/>
          <w:rFonts w:ascii="AdvTT5235d5a9" w:hAnsi="AdvTT5235d5a9" w:eastAsia="AdvTT5235d5a9"/>
          <w:b w:val="0"/>
          <w:i w:val="0"/>
          <w:color w:val="2E3092"/>
          <w:sz w:val="13"/>
        </w:rPr>
        <w:t>l</w:t>
      </w:r>
      <w:r>
        <w:rPr>
          <w:w w:val="98.09230657724234"/>
          <w:rFonts w:ascii="AdvTT5235d5a9" w:hAnsi="AdvTT5235d5a9" w:eastAsia="AdvTT5235d5a9"/>
          <w:b w:val="0"/>
          <w:i w:val="0"/>
          <w:color w:val="2E3092"/>
          <w:sz w:val="13"/>
        </w:rPr>
        <w:hyperlink r:id="rId47" w:history="1">
          <w:r>
            <w:rPr>
              <w:rStyle w:val="Hyperlink"/>
            </w:rPr>
            <w:t>ectance</w:t>
          </w:r>
        </w:hyperlink>
      </w:r>
      <w:r>
        <w:rPr>
          <w:w w:val="98.09230657724234"/>
          <w:rFonts w:ascii="AdvTT5235d5a9" w:hAnsi="AdvTT5235d5a9" w:eastAsia="AdvTT5235d5a9"/>
          <w:b w:val="0"/>
          <w:i w:val="0"/>
          <w:color w:val="2E3092"/>
          <w:sz w:val="13"/>
        </w:rPr>
        <w:hyperlink r:id="rId47" w:history="1">
          <w:r>
            <w:rPr>
              <w:rStyle w:val="Hyperlink"/>
            </w:rPr>
            <w:t>–</w:t>
          </w:r>
        </w:hyperlink>
      </w:r>
      <w:r>
        <w:rPr>
          <w:w w:val="98.09230657724234"/>
          <w:rFonts w:ascii="AdvTT5235d5a9" w:hAnsi="AdvTT5235d5a9" w:eastAsia="AdvTT5235d5a9"/>
          <w:b w:val="0"/>
          <w:i w:val="0"/>
          <w:color w:val="2E3092"/>
          <w:sz w:val="13"/>
        </w:rPr>
        <w:hyperlink r:id="rId47" w:history="1">
          <w:r>
            <w:rPr>
              <w:rStyle w:val="Hyperlink"/>
            </w:rPr>
            <w:t>mid-infrared re</w:t>
          </w:r>
        </w:hyperlink>
      </w:r>
      <w:r>
        <w:rPr>
          <w:w w:val="98.09230657724234"/>
          <w:rFonts w:ascii="AdvTT5235d5a9" w:hAnsi="AdvTT5235d5a9" w:eastAsia="AdvTT5235d5a9"/>
          <w:b w:val="0"/>
          <w:i w:val="0"/>
          <w:color w:val="2E3092"/>
          <w:sz w:val="13"/>
        </w:rPr>
        <w:hyperlink r:id="rId47" w:history="1">
          <w:r>
            <w:rPr>
              <w:rStyle w:val="Hyperlink"/>
            </w:rPr>
            <w:t>f</w:t>
          </w:r>
        </w:hyperlink>
      </w:r>
      <w:r>
        <w:rPr>
          <w:w w:val="98.09230657724234"/>
          <w:rFonts w:ascii="AdvTT5235d5a9" w:hAnsi="AdvTT5235d5a9" w:eastAsia="AdvTT5235d5a9"/>
          <w:b w:val="0"/>
          <w:i w:val="0"/>
          <w:color w:val="2E3092"/>
          <w:sz w:val="13"/>
        </w:rPr>
        <w:t>l</w:t>
      </w:r>
      <w:r>
        <w:rPr>
          <w:w w:val="98.09230657724234"/>
          <w:rFonts w:ascii="AdvTT5235d5a9" w:hAnsi="AdvTT5235d5a9" w:eastAsia="AdvTT5235d5a9"/>
          <w:b w:val="0"/>
          <w:i w:val="0"/>
          <w:color w:val="2E3092"/>
          <w:sz w:val="13"/>
        </w:rPr>
        <w:hyperlink r:id="rId47" w:history="1">
          <w:r>
            <w:rPr>
              <w:rStyle w:val="Hyperlink"/>
            </w:rPr>
            <w:t>ec-</w:t>
          </w:r>
        </w:hyperlink>
      </w:r>
      <w:r>
        <w:rPr>
          <w:w w:val="98.09230657724234"/>
          <w:rFonts w:ascii="AdvTT5235d5a9" w:hAnsi="AdvTT5235d5a9" w:eastAsia="AdvTT5235d5a9"/>
          <w:b w:val="0"/>
          <w:i w:val="0"/>
          <w:color w:val="2E3092"/>
          <w:sz w:val="13"/>
        </w:rPr>
        <w:hyperlink r:id="rId47" w:history="1">
          <w:r>
            <w:rPr>
              <w:rStyle w:val="Hyperlink"/>
            </w:rPr>
            <w:t>tance spectroscopy with Jack-kni</w:t>
          </w:r>
        </w:hyperlink>
      </w:r>
      <w:r>
        <w:rPr>
          <w:w w:val="98.09230657724234"/>
          <w:rFonts w:ascii="AdvTT5235d5a9" w:hAnsi="AdvTT5235d5a9" w:eastAsia="AdvTT5235d5a9"/>
          <w:b w:val="0"/>
          <w:i w:val="0"/>
          <w:color w:val="2E3092"/>
          <w:sz w:val="13"/>
        </w:rPr>
        <w:hyperlink r:id="rId47" w:history="1">
          <w:r>
            <w:rPr>
              <w:rStyle w:val="Hyperlink"/>
            </w:rPr>
            <w:t>f</w:t>
          </w:r>
        </w:hyperlink>
      </w:r>
      <w:r>
        <w:rPr>
          <w:w w:val="98.09230657724234"/>
          <w:rFonts w:ascii="AdvTT5235d5a9" w:hAnsi="AdvTT5235d5a9" w:eastAsia="AdvTT5235d5a9"/>
          <w:b w:val="0"/>
          <w:i w:val="0"/>
          <w:color w:val="2E3092"/>
          <w:sz w:val="13"/>
        </w:rPr>
        <w:t>i</w:t>
      </w:r>
      <w:r>
        <w:rPr>
          <w:w w:val="98.09230657724234"/>
          <w:rFonts w:ascii="AdvTT5235d5a9" w:hAnsi="AdvTT5235d5a9" w:eastAsia="AdvTT5235d5a9"/>
          <w:b w:val="0"/>
          <w:i w:val="0"/>
          <w:color w:val="2E3092"/>
          <w:sz w:val="13"/>
        </w:rPr>
        <w:hyperlink r:id="rId47" w:history="1">
          <w:r>
            <w:rPr>
              <w:rStyle w:val="Hyperlink"/>
            </w:rPr>
            <w:t xml:space="preserve">ng partial least squares regression. Soil Sci. 179, </w:t>
          </w:r>
        </w:hyperlink>
      </w:r>
      <w:r>
        <w:rPr>
          <w:w w:val="98.09230657724234"/>
          <w:rFonts w:ascii="AdvTT5235d5a9" w:hAnsi="AdvTT5235d5a9" w:eastAsia="AdvTT5235d5a9"/>
          <w:b w:val="0"/>
          <w:i w:val="0"/>
          <w:color w:val="2E3092"/>
          <w:sz w:val="13"/>
        </w:rPr>
        <w:hyperlink r:id="rId47" w:history="1">
          <w:r>
            <w:rPr>
              <w:rStyle w:val="Hyperlink"/>
            </w:rPr>
            <w:t>325</w:t>
          </w:r>
        </w:hyperlink>
      </w:r>
      <w:r>
        <w:rPr>
          <w:w w:val="98.09230657724234"/>
          <w:rFonts w:ascii="AdvTT5235d5a9" w:hAnsi="AdvTT5235d5a9" w:eastAsia="AdvTT5235d5a9"/>
          <w:b w:val="0"/>
          <w:i w:val="0"/>
          <w:color w:val="2E3092"/>
          <w:sz w:val="13"/>
        </w:rPr>
        <w:hyperlink r:id="rId47" w:history="1">
          <w:r>
            <w:rPr>
              <w:rStyle w:val="Hyperlink"/>
            </w:rPr>
            <w:t>–</w:t>
          </w:r>
        </w:hyperlink>
      </w:r>
      <w:r>
        <w:rPr>
          <w:w w:val="98.09230657724234"/>
          <w:rFonts w:ascii="AdvTT5235d5a9" w:hAnsi="AdvTT5235d5a9" w:eastAsia="AdvTT5235d5a9"/>
          <w:b w:val="0"/>
          <w:i w:val="0"/>
          <w:color w:val="2E3092"/>
          <w:sz w:val="13"/>
        </w:rPr>
        <w:hyperlink r:id="rId47" w:history="1">
          <w:r>
            <w:rPr>
              <w:rStyle w:val="Hyperlink"/>
            </w:rPr>
            <w:t>332</w:t>
          </w:r>
        </w:hyperlink>
      </w:r>
      <w:r>
        <w:rPr>
          <w:w w:val="98.09230657724234"/>
          <w:rFonts w:ascii="AdvTT5235d5a9" w:hAnsi="AdvTT5235d5a9" w:eastAsia="AdvTT5235d5a9"/>
          <w:b w:val="0"/>
          <w:i w:val="0"/>
          <w:color w:val="2E3092"/>
          <w:sz w:val="13"/>
        </w:rPr>
        <w:t>.</w:t>
      </w:r>
    </w:p>
    <w:p>
      <w:pPr>
        <w:sectPr>
          <w:type w:val="continuous"/>
          <w:pgSz w:w="11906" w:h="15874"/>
          <w:pgMar w:top="366" w:right="740" w:bottom="318" w:left="764" w:header="720" w:footer="720" w:gutter="0"/>
          <w:cols w:space="720" w:num="2" w:equalWidth="0">
            <w:col w:w="5052" w:space="0"/>
            <w:col w:w="5349" w:space="0"/>
            <w:col w:w="5052" w:space="0"/>
            <w:col w:w="5349" w:space="0"/>
            <w:col w:w="10401" w:space="0"/>
            <w:col w:w="5190" w:space="0"/>
            <w:col w:w="5211" w:space="0"/>
            <w:col w:w="10401" w:space="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pPr>
    </w:p>
    <w:p>
      <w:pPr>
        <w:autoSpaceDN w:val="0"/>
        <w:autoSpaceDE w:val="0"/>
        <w:widowControl/>
        <w:spacing w:line="158" w:lineRule="exact" w:before="0" w:after="0"/>
        <w:ind w:left="30" w:right="0" w:firstLine="0"/>
        <w:jc w:val="left"/>
      </w:pPr>
      <w:r>
        <w:rPr>
          <w:w w:val="98.09230657724234"/>
          <w:rFonts w:ascii="AdvTT5235d5a9" w:hAnsi="AdvTT5235d5a9" w:eastAsia="AdvTT5235d5a9"/>
          <w:b w:val="0"/>
          <w:i w:val="0"/>
          <w:color w:val="221F1F"/>
          <w:sz w:val="13"/>
        </w:rPr>
        <w:t>241</w:t>
      </w:r>
    </w:p>
    <w:sectPr w:rsidR="00FC693F" w:rsidRPr="0006063C" w:rsidSect="00034616">
      <w:type w:val="nextColumn"/>
      <w:pgSz w:w="11906" w:h="15874"/>
      <w:pgMar w:top="366" w:right="740" w:bottom="318" w:left="764" w:header="720" w:footer="720" w:gutter="0"/>
      <w:cols w:space="720" w:num="2" w:equalWidth="0">
        <w:col w:w="5052" w:space="0"/>
        <w:col w:w="5349" w:space="0"/>
        <w:col w:w="5052" w:space="0"/>
        <w:col w:w="5349" w:space="0"/>
        <w:col w:w="10401" w:space="0"/>
        <w:col w:w="5190" w:space="0"/>
        <w:col w:w="5211" w:space="0"/>
        <w:col w:w="10401" w:space="0"/>
        <w:col w:w="5188" w:space="0"/>
        <w:col w:w="5213" w:space="0"/>
        <w:col w:w="10401" w:space="0"/>
        <w:col w:w="5190" w:space="0"/>
        <w:col w:w="5211" w:space="0"/>
        <w:col w:w="10401" w:space="0"/>
        <w:col w:w="5188" w:space="0"/>
        <w:col w:w="5213" w:space="0"/>
        <w:col w:w="10401" w:space="0"/>
        <w:col w:w="5190" w:space="0"/>
        <w:col w:w="5211" w:space="0"/>
        <w:col w:w="10401" w:space="0"/>
        <w:col w:w="5190" w:space="0"/>
        <w:col w:w="5211" w:space="0"/>
        <w:col w:w="5052" w:space="0"/>
        <w:col w:w="5348" w:space="0"/>
        <w:col w:w="10400" w:space="0"/>
        <w:col w:w="5052" w:space="0"/>
        <w:col w:w="5349" w:space="0"/>
        <w:col w:w="10401" w:space="0"/>
        <w:col w:w="5190" w:space="0"/>
        <w:col w:w="5211" w:space="0"/>
        <w:col w:w="10401" w:space="0"/>
        <w:col w:w="10401" w:space="0"/>
        <w:col w:w="5190" w:space="0"/>
        <w:col w:w="5211" w:space="0"/>
        <w:col w:w="10401" w:space="0"/>
        <w:col w:w="5054" w:space="0"/>
        <w:col w:w="5349" w:space="0"/>
        <w:col w:w="10403" w:space="0"/>
        <w:col w:w="5191" w:space="0"/>
        <w:col w:w="5211" w:space="0"/>
        <w:col w:w="10403" w:space="0"/>
        <w:col w:w="5190" w:space="0"/>
        <w:col w:w="5213" w:space="0"/>
        <w:col w:w="10403" w:space="0"/>
        <w:col w:w="5191" w:space="0"/>
        <w:col w:w="5211" w:space="0"/>
        <w:col w:w="10403" w:space="0"/>
        <w:col w:w="5052" w:space="0"/>
        <w:col w:w="5348" w:space="0"/>
        <w:col w:w="10400" w:space="0"/>
        <w:col w:w="5188" w:space="0"/>
        <w:col w:w="5212" w:space="0"/>
        <w:col w:w="10400" w:space="0"/>
        <w:col w:w="5052" w:space="0"/>
        <w:col w:w="5349" w:space="0"/>
        <w:col w:w="10401" w:space="0"/>
        <w:col w:w="10403" w:space="0"/>
        <w:col w:w="5191" w:space="0"/>
        <w:col w:w="5211" w:space="0"/>
        <w:col w:w="10403" w:space="0"/>
        <w:col w:w="5190" w:space="0"/>
        <w:col w:w="5213" w:space="0"/>
        <w:col w:w="10403" w:space="0"/>
        <w:col w:w="4626" w:space="0"/>
        <w:col w:w="5778" w:space="0"/>
        <w:col w:w="5052" w:space="0"/>
        <w:col w:w="5349" w:space="0"/>
        <w:col w:w="10401" w:space="0"/>
        <w:col w:w="5190" w:space="0"/>
        <w:col w:w="5211" w:space="0"/>
        <w:col w:w="10408" w:space="0"/>
        <w:col w:w="5190" w:space="0"/>
        <w:col w:w="5218" w:space="0"/>
        <w:col w:w="10408" w:space="0"/>
        <w:col w:w="5190" w:space="0"/>
        <w:col w:w="5218" w:space="0"/>
        <w:col w:w="10408" w:space="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https://doi.org/10.1016/j.aiia.2022.10.001" TargetMode="External"/><Relationship Id="rId10" Type="http://schemas.openxmlformats.org/officeDocument/2006/relationships/image" Target="media/image1.png"/><Relationship Id="rId11" Type="http://schemas.openxmlformats.org/officeDocument/2006/relationships/hyperlink" Target="http://www.sciencedirect.com/science/journal/" TargetMode="External"/><Relationship Id="rId12" Type="http://schemas.openxmlformats.org/officeDocument/2006/relationships/hyperlink" Target="http://www.keaipublishing.com/en/journals/artificial-intelligence-in-agriculture/"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http://creativecommons.org/licenses/by-nc-nd/4.0/" TargetMode="External"/><Relationship Id="rId16" Type="http://schemas.openxmlformats.org/officeDocument/2006/relationships/hyperlink" Target="mailto:franckalbinet@gmail.com"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refhub.elsevier.com/S2589-7217(22)00018-6/rf0060" TargetMode="External"/><Relationship Id="rId25" Type="http://schemas.openxmlformats.org/officeDocument/2006/relationships/hyperlink" Target="http://refhub.elsevier.com/S2589-7217(22)00018-6/rf0065" TargetMode="External"/><Relationship Id="rId26" Type="http://schemas.openxmlformats.org/officeDocument/2006/relationships/hyperlink" Target="https://doi.org/10.1016/S0166-2481(08)70613-5" TargetMode="External"/><Relationship Id="rId27" Type="http://schemas.openxmlformats.org/officeDocument/2006/relationships/hyperlink" Target="http://refhub.elsevier.com/S2589-7217(22)00018-6/rf0075" TargetMode="External"/><Relationship Id="rId28" Type="http://schemas.openxmlformats.org/officeDocument/2006/relationships/hyperlink" Target="http://refhub.elsevier.com/S2589-7217(22)00018-6/rf0080" TargetMode="External"/><Relationship Id="rId29" Type="http://schemas.openxmlformats.org/officeDocument/2006/relationships/hyperlink" Target="http://refhub.elsevier.com/S2589-7217(22)00018-6/rf0085" TargetMode="External"/><Relationship Id="rId30" Type="http://schemas.openxmlformats.org/officeDocument/2006/relationships/hyperlink" Target="http://refhub.elsevier.com/S2589-7217(22)00018-6/rf0090" TargetMode="External"/><Relationship Id="rId31" Type="http://schemas.openxmlformats.org/officeDocument/2006/relationships/hyperlink" Target="http://refhub.elsevier.com/S2589-7217(22)00018-6/rf0095" TargetMode="External"/><Relationship Id="rId32" Type="http://schemas.openxmlformats.org/officeDocument/2006/relationships/hyperlink" Target="http://refhub.elsevier.com/S2589-7217(22)00018-6/rf0100" TargetMode="External"/><Relationship Id="rId33" Type="http://schemas.openxmlformats.org/officeDocument/2006/relationships/hyperlink" Target="http://refhub.elsevier.com/S2589-7217(22)00018-6/rf0105" TargetMode="External"/><Relationship Id="rId34" Type="http://schemas.openxmlformats.org/officeDocument/2006/relationships/hyperlink" Target="http://refhub.elsevier.com/S2589-7217(22)00018-6/rf0110" TargetMode="External"/><Relationship Id="rId35" Type="http://schemas.openxmlformats.org/officeDocument/2006/relationships/hyperlink" Target="http://refhub.elsevier.com/S2589-7217(22)00018-6/rf0115" TargetMode="External"/><Relationship Id="rId36" Type="http://schemas.openxmlformats.org/officeDocument/2006/relationships/hyperlink" Target="http://refhub.elsevier.com/S2589-7217(22)00018-6/rf0120" TargetMode="External"/><Relationship Id="rId37" Type="http://schemas.openxmlformats.org/officeDocument/2006/relationships/hyperlink" Target="http://refhub.elsevier.com/S2589-7217(22)00018-6/rf0125" TargetMode="External"/><Relationship Id="rId38" Type="http://schemas.openxmlformats.org/officeDocument/2006/relationships/hyperlink" Target="http://refhub.elsevier.com/S2589-7217(22)00018-6/rf0130" TargetMode="External"/><Relationship Id="rId39" Type="http://schemas.openxmlformats.org/officeDocument/2006/relationships/hyperlink" Target="https://doi.org/10.1016/S0166-2481(08)70617-2" TargetMode="External"/><Relationship Id="rId40" Type="http://schemas.openxmlformats.org/officeDocument/2006/relationships/hyperlink" Target="http://refhub.elsevier.com/S2589-7217(22)00018-6/rf0145" TargetMode="External"/><Relationship Id="rId41" Type="http://schemas.openxmlformats.org/officeDocument/2006/relationships/hyperlink" Target="http://refhub.elsevier.com/S2589-7217(22)00018-6/rf0150" TargetMode="External"/><Relationship Id="rId42" Type="http://schemas.openxmlformats.org/officeDocument/2006/relationships/hyperlink" Target="https://doi.org/10.1016/S0166-2481(08)70616-0" TargetMode="External"/><Relationship Id="rId43" Type="http://schemas.openxmlformats.org/officeDocument/2006/relationships/hyperlink" Target="http://refhub.elsevier.com/S2589-7217(22)00018-6/rf0160" TargetMode="External"/><Relationship Id="rId44" Type="http://schemas.openxmlformats.org/officeDocument/2006/relationships/hyperlink" Target="http://refhub.elsevier.com/S2589-7217(22)00018-6/rf0165" TargetMode="External"/><Relationship Id="rId45" Type="http://schemas.openxmlformats.org/officeDocument/2006/relationships/hyperlink" Target="http://refhub.elsevier.com/S2589-7217(22)00018-6/rf0170" TargetMode="External"/><Relationship Id="rId46" Type="http://schemas.openxmlformats.org/officeDocument/2006/relationships/hyperlink" Target="http://refhub.elsevier.com/S2589-7217(22)00018-6/rf0175" TargetMode="External"/><Relationship Id="rId47" Type="http://schemas.openxmlformats.org/officeDocument/2006/relationships/hyperlink" Target="http://refhub.elsevier.com/S2589-7217(22)00018-6/rf01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